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C724B1" w14:textId="77777777" w:rsidR="0092167D" w:rsidRDefault="0092167D">
      <w:pPr>
        <w:spacing w:after="0"/>
        <w:rPr>
          <w:b/>
          <w:sz w:val="36"/>
        </w:rPr>
      </w:pPr>
      <w:bookmarkStart w:id="0" w:name="_top"/>
      <w:bookmarkEnd w:id="0"/>
    </w:p>
    <w:p w14:paraId="3A8832AE" w14:textId="77777777" w:rsidR="0092167D" w:rsidRDefault="0092167D">
      <w:pPr>
        <w:spacing w:after="0"/>
        <w:rPr>
          <w:b/>
          <w:sz w:val="36"/>
        </w:rPr>
      </w:pPr>
    </w:p>
    <w:p w14:paraId="45A683EE" w14:textId="77777777" w:rsidR="0092167D" w:rsidRPr="0092167D" w:rsidRDefault="0092167D" w:rsidP="0092167D">
      <w:pPr>
        <w:spacing w:after="0"/>
        <w:jc w:val="center"/>
        <w:rPr>
          <w:b/>
          <w:sz w:val="44"/>
        </w:rPr>
      </w:pPr>
    </w:p>
    <w:p w14:paraId="2153976F" w14:textId="23BFEF96" w:rsidR="008F7D42" w:rsidRPr="0092167D" w:rsidRDefault="00AF1EE3" w:rsidP="0092167D">
      <w:pPr>
        <w:spacing w:after="0"/>
        <w:jc w:val="center"/>
        <w:rPr>
          <w:sz w:val="24"/>
        </w:rPr>
      </w:pPr>
      <w:r w:rsidRPr="0092167D">
        <w:rPr>
          <w:b/>
          <w:sz w:val="44"/>
        </w:rPr>
        <w:t xml:space="preserve">유엔 집회결사의 자유 </w:t>
      </w:r>
      <w:proofErr w:type="spellStart"/>
      <w:r w:rsidRPr="0092167D">
        <w:rPr>
          <w:b/>
          <w:sz w:val="44"/>
        </w:rPr>
        <w:t>특별보고관</w:t>
      </w:r>
      <w:proofErr w:type="spellEnd"/>
      <w:r w:rsidRPr="0092167D">
        <w:rPr>
          <w:b/>
          <w:sz w:val="44"/>
        </w:rPr>
        <w:t xml:space="preserve"> 방한 즈음</w:t>
      </w:r>
    </w:p>
    <w:p w14:paraId="1EE543D6" w14:textId="59688CF8" w:rsidR="008F7D42" w:rsidRPr="0092167D" w:rsidRDefault="00AF1EE3" w:rsidP="0092167D">
      <w:pPr>
        <w:spacing w:after="0"/>
        <w:jc w:val="center"/>
        <w:rPr>
          <w:sz w:val="24"/>
        </w:rPr>
      </w:pPr>
      <w:r w:rsidRPr="0092167D">
        <w:rPr>
          <w:b/>
          <w:sz w:val="44"/>
        </w:rPr>
        <w:t>201</w:t>
      </w:r>
      <w:r w:rsidR="00F76AC5">
        <w:rPr>
          <w:b/>
          <w:sz w:val="44"/>
        </w:rPr>
        <w:t>6</w:t>
      </w:r>
      <w:r w:rsidRPr="0092167D">
        <w:rPr>
          <w:b/>
          <w:sz w:val="44"/>
        </w:rPr>
        <w:t xml:space="preserve"> 한국 집회결사의 자유 실태 보고서</w:t>
      </w:r>
    </w:p>
    <w:p w14:paraId="5C68194B" w14:textId="2FAE7749" w:rsidR="008F7D42" w:rsidRDefault="008F7D42">
      <w:pPr>
        <w:spacing w:after="0"/>
      </w:pPr>
    </w:p>
    <w:p w14:paraId="5322EC42" w14:textId="77777777" w:rsidR="0092167D" w:rsidRDefault="0092167D">
      <w:pPr>
        <w:spacing w:after="0"/>
      </w:pPr>
    </w:p>
    <w:p w14:paraId="209F4710" w14:textId="04C2BEFD" w:rsidR="008F7D42" w:rsidRPr="0092167D" w:rsidRDefault="0092167D" w:rsidP="0092167D">
      <w:pPr>
        <w:jc w:val="center"/>
        <w:rPr>
          <w:b/>
          <w:sz w:val="24"/>
        </w:rPr>
      </w:pPr>
      <w:r w:rsidRPr="0092167D">
        <w:rPr>
          <w:rFonts w:hint="eastAsia"/>
          <w:b/>
          <w:sz w:val="24"/>
        </w:rPr>
        <w:t xml:space="preserve">2016. 1. </w:t>
      </w:r>
      <w:r w:rsidR="00F76AC5">
        <w:rPr>
          <w:b/>
          <w:sz w:val="24"/>
        </w:rPr>
        <w:t>12</w:t>
      </w:r>
      <w:r w:rsidRPr="0092167D">
        <w:rPr>
          <w:b/>
          <w:sz w:val="24"/>
        </w:rPr>
        <w:t>.</w:t>
      </w:r>
    </w:p>
    <w:p w14:paraId="1471D6B0" w14:textId="77777777" w:rsidR="0092167D" w:rsidRDefault="0092167D">
      <w:pPr>
        <w:widowControl/>
        <w:pBdr>
          <w:top w:val="none" w:sz="0" w:space="0" w:color="auto"/>
          <w:left w:val="none" w:sz="0" w:space="0" w:color="auto"/>
          <w:bottom w:val="none" w:sz="0" w:space="0" w:color="auto"/>
          <w:right w:val="none" w:sz="0" w:space="0" w:color="auto"/>
        </w:pBdr>
        <w:wordWrap/>
        <w:autoSpaceDE/>
        <w:autoSpaceDN/>
        <w:spacing w:line="259" w:lineRule="auto"/>
        <w:textAlignment w:val="auto"/>
      </w:pPr>
    </w:p>
    <w:p w14:paraId="67F6F347" w14:textId="770E3E25" w:rsidR="0092167D" w:rsidRDefault="0092167D">
      <w:pPr>
        <w:widowControl/>
        <w:pBdr>
          <w:top w:val="none" w:sz="0" w:space="0" w:color="auto"/>
          <w:left w:val="none" w:sz="0" w:space="0" w:color="auto"/>
          <w:bottom w:val="none" w:sz="0" w:space="0" w:color="auto"/>
          <w:right w:val="none" w:sz="0" w:space="0" w:color="auto"/>
        </w:pBdr>
        <w:wordWrap/>
        <w:autoSpaceDE/>
        <w:autoSpaceDN/>
        <w:spacing w:line="259" w:lineRule="auto"/>
        <w:textAlignment w:val="auto"/>
      </w:pPr>
    </w:p>
    <w:p w14:paraId="78730859" w14:textId="3DB5E110" w:rsidR="0092167D" w:rsidRDefault="0092167D">
      <w:pPr>
        <w:widowControl/>
        <w:pBdr>
          <w:top w:val="none" w:sz="0" w:space="0" w:color="auto"/>
          <w:left w:val="none" w:sz="0" w:space="0" w:color="auto"/>
          <w:bottom w:val="none" w:sz="0" w:space="0" w:color="auto"/>
          <w:right w:val="none" w:sz="0" w:space="0" w:color="auto"/>
        </w:pBdr>
        <w:wordWrap/>
        <w:autoSpaceDE/>
        <w:autoSpaceDN/>
        <w:spacing w:line="259" w:lineRule="auto"/>
        <w:textAlignment w:val="auto"/>
      </w:pPr>
    </w:p>
    <w:p w14:paraId="28B450A4" w14:textId="7BD7ABB3" w:rsidR="0092167D" w:rsidRDefault="0092167D">
      <w:pPr>
        <w:widowControl/>
        <w:pBdr>
          <w:top w:val="none" w:sz="0" w:space="0" w:color="auto"/>
          <w:left w:val="none" w:sz="0" w:space="0" w:color="auto"/>
          <w:bottom w:val="none" w:sz="0" w:space="0" w:color="auto"/>
          <w:right w:val="none" w:sz="0" w:space="0" w:color="auto"/>
        </w:pBdr>
        <w:wordWrap/>
        <w:autoSpaceDE/>
        <w:autoSpaceDN/>
        <w:spacing w:line="259" w:lineRule="auto"/>
        <w:textAlignment w:val="auto"/>
      </w:pPr>
    </w:p>
    <w:p w14:paraId="19F56F26" w14:textId="77777777" w:rsidR="0092167D" w:rsidRDefault="0092167D">
      <w:pPr>
        <w:widowControl/>
        <w:pBdr>
          <w:top w:val="none" w:sz="0" w:space="0" w:color="auto"/>
          <w:left w:val="none" w:sz="0" w:space="0" w:color="auto"/>
          <w:bottom w:val="none" w:sz="0" w:space="0" w:color="auto"/>
          <w:right w:val="none" w:sz="0" w:space="0" w:color="auto"/>
        </w:pBdr>
        <w:wordWrap/>
        <w:autoSpaceDE/>
        <w:autoSpaceDN/>
        <w:spacing w:line="259" w:lineRule="auto"/>
        <w:textAlignment w:val="auto"/>
      </w:pPr>
    </w:p>
    <w:p w14:paraId="77C1852B" w14:textId="77777777" w:rsidR="0092167D" w:rsidRDefault="0092167D">
      <w:pPr>
        <w:widowControl/>
        <w:pBdr>
          <w:top w:val="none" w:sz="0" w:space="0" w:color="auto"/>
          <w:left w:val="none" w:sz="0" w:space="0" w:color="auto"/>
          <w:bottom w:val="none" w:sz="0" w:space="0" w:color="auto"/>
          <w:right w:val="none" w:sz="0" w:space="0" w:color="auto"/>
        </w:pBdr>
        <w:wordWrap/>
        <w:autoSpaceDE/>
        <w:autoSpaceDN/>
        <w:spacing w:line="259" w:lineRule="auto"/>
        <w:textAlignment w:val="auto"/>
      </w:pPr>
    </w:p>
    <w:p w14:paraId="7CB83606" w14:textId="77777777" w:rsidR="0092167D" w:rsidRDefault="0092167D">
      <w:pPr>
        <w:widowControl/>
        <w:pBdr>
          <w:top w:val="none" w:sz="0" w:space="0" w:color="auto"/>
          <w:left w:val="none" w:sz="0" w:space="0" w:color="auto"/>
          <w:bottom w:val="none" w:sz="0" w:space="0" w:color="auto"/>
          <w:right w:val="none" w:sz="0" w:space="0" w:color="auto"/>
        </w:pBdr>
        <w:wordWrap/>
        <w:autoSpaceDE/>
        <w:autoSpaceDN/>
        <w:spacing w:line="259" w:lineRule="auto"/>
        <w:textAlignment w:val="auto"/>
      </w:pPr>
    </w:p>
    <w:p w14:paraId="2764E391" w14:textId="77777777" w:rsidR="0092167D" w:rsidRDefault="0092167D">
      <w:pPr>
        <w:widowControl/>
        <w:pBdr>
          <w:top w:val="none" w:sz="0" w:space="0" w:color="auto"/>
          <w:left w:val="none" w:sz="0" w:space="0" w:color="auto"/>
          <w:bottom w:val="none" w:sz="0" w:space="0" w:color="auto"/>
          <w:right w:val="none" w:sz="0" w:space="0" w:color="auto"/>
        </w:pBdr>
        <w:wordWrap/>
        <w:autoSpaceDE/>
        <w:autoSpaceDN/>
        <w:spacing w:line="259" w:lineRule="auto"/>
        <w:textAlignment w:val="auto"/>
      </w:pPr>
    </w:p>
    <w:p w14:paraId="44AD67E5" w14:textId="524B8C12" w:rsidR="0092167D" w:rsidRDefault="0092167D" w:rsidP="005A0030">
      <w:pPr>
        <w:widowControl/>
        <w:pBdr>
          <w:top w:val="none" w:sz="0" w:space="0" w:color="auto"/>
          <w:left w:val="none" w:sz="0" w:space="0" w:color="auto"/>
          <w:bottom w:val="none" w:sz="0" w:space="0" w:color="auto"/>
          <w:right w:val="none" w:sz="0" w:space="0" w:color="auto"/>
        </w:pBdr>
        <w:wordWrap/>
        <w:autoSpaceDE/>
        <w:autoSpaceDN/>
        <w:spacing w:after="0" w:line="259" w:lineRule="auto"/>
        <w:textAlignment w:val="auto"/>
      </w:pPr>
    </w:p>
    <w:p w14:paraId="5D4EE54D" w14:textId="77777777" w:rsidR="0092167D" w:rsidRPr="0092167D" w:rsidRDefault="0092167D" w:rsidP="005A0030">
      <w:pPr>
        <w:widowControl/>
        <w:pBdr>
          <w:top w:val="none" w:sz="0" w:space="0" w:color="auto"/>
          <w:left w:val="none" w:sz="0" w:space="0" w:color="auto"/>
          <w:bottom w:val="none" w:sz="0" w:space="0" w:color="auto"/>
          <w:right w:val="none" w:sz="0" w:space="0" w:color="auto"/>
        </w:pBdr>
        <w:wordWrap/>
        <w:autoSpaceDE/>
        <w:autoSpaceDN/>
        <w:spacing w:after="0" w:line="276" w:lineRule="auto"/>
        <w:jc w:val="left"/>
        <w:textAlignment w:val="auto"/>
        <w:rPr>
          <w:b/>
          <w:sz w:val="22"/>
        </w:rPr>
      </w:pPr>
      <w:r w:rsidRPr="0092167D">
        <w:rPr>
          <w:rFonts w:hint="eastAsia"/>
          <w:b/>
          <w:sz w:val="22"/>
        </w:rPr>
        <w:t>참여 단체:</w:t>
      </w:r>
    </w:p>
    <w:p w14:paraId="2E9E253E" w14:textId="2D54DEFD" w:rsidR="0092167D" w:rsidRDefault="0092167D" w:rsidP="005A0030">
      <w:pPr>
        <w:widowControl/>
        <w:pBdr>
          <w:top w:val="none" w:sz="0" w:space="0" w:color="auto"/>
          <w:left w:val="none" w:sz="0" w:space="0" w:color="auto"/>
          <w:bottom w:val="none" w:sz="0" w:space="0" w:color="auto"/>
          <w:right w:val="none" w:sz="0" w:space="0" w:color="auto"/>
        </w:pBdr>
        <w:wordWrap/>
        <w:autoSpaceDE/>
        <w:autoSpaceDN/>
        <w:spacing w:after="0" w:line="276" w:lineRule="auto"/>
        <w:jc w:val="left"/>
        <w:textAlignment w:val="auto"/>
        <w:rPr>
          <w:sz w:val="22"/>
        </w:rPr>
      </w:pPr>
      <w:proofErr w:type="spellStart"/>
      <w:r w:rsidRPr="0092167D">
        <w:rPr>
          <w:rFonts w:hint="eastAsia"/>
          <w:sz w:val="22"/>
        </w:rPr>
        <w:t>공권력감시대응팀</w:t>
      </w:r>
      <w:proofErr w:type="spellEnd"/>
      <w:r w:rsidRPr="0092167D">
        <w:rPr>
          <w:sz w:val="22"/>
        </w:rPr>
        <w:t xml:space="preserve">, </w:t>
      </w:r>
      <w:proofErr w:type="spellStart"/>
      <w:r w:rsidRPr="0092167D">
        <w:rPr>
          <w:sz w:val="22"/>
        </w:rPr>
        <w:t>공익인권법재단</w:t>
      </w:r>
      <w:proofErr w:type="spellEnd"/>
      <w:r w:rsidRPr="0092167D">
        <w:rPr>
          <w:sz w:val="22"/>
        </w:rPr>
        <w:t xml:space="preserve"> 공감, 공익인권변호사모임 희망을 만드는 법, 민주노총, </w:t>
      </w:r>
      <w:proofErr w:type="spellStart"/>
      <w:r w:rsidRPr="0092167D">
        <w:rPr>
          <w:sz w:val="22"/>
        </w:rPr>
        <w:t>민주사회를위한변호사모임</w:t>
      </w:r>
      <w:proofErr w:type="spellEnd"/>
      <w:r w:rsidRPr="0092167D">
        <w:rPr>
          <w:sz w:val="22"/>
        </w:rPr>
        <w:t xml:space="preserve">, </w:t>
      </w:r>
      <w:proofErr w:type="spellStart"/>
      <w:r w:rsidRPr="0092167D">
        <w:rPr>
          <w:sz w:val="22"/>
        </w:rPr>
        <w:t>성소수자차별반대</w:t>
      </w:r>
      <w:proofErr w:type="spellEnd"/>
      <w:r w:rsidRPr="0092167D">
        <w:rPr>
          <w:sz w:val="22"/>
        </w:rPr>
        <w:t xml:space="preserve"> 무지개행동, 유엔인권정책센터, 인권운동사랑방, 참여연대, 천주교인권위원회</w:t>
      </w:r>
    </w:p>
    <w:p w14:paraId="3F019C07" w14:textId="77777777" w:rsidR="005A0030" w:rsidRDefault="005A0030" w:rsidP="005A0030">
      <w:pPr>
        <w:widowControl/>
        <w:pBdr>
          <w:top w:val="none" w:sz="0" w:space="0" w:color="auto"/>
          <w:left w:val="none" w:sz="0" w:space="0" w:color="auto"/>
          <w:bottom w:val="none" w:sz="0" w:space="0" w:color="auto"/>
          <w:right w:val="none" w:sz="0" w:space="0" w:color="auto"/>
        </w:pBdr>
        <w:wordWrap/>
        <w:autoSpaceDE/>
        <w:autoSpaceDN/>
        <w:spacing w:after="0" w:line="276" w:lineRule="auto"/>
        <w:jc w:val="left"/>
        <w:textAlignment w:val="auto"/>
        <w:rPr>
          <w:sz w:val="22"/>
        </w:rPr>
      </w:pPr>
    </w:p>
    <w:p w14:paraId="3BCB8040" w14:textId="77777777" w:rsidR="005A0030" w:rsidRPr="0092167D" w:rsidRDefault="005A0030" w:rsidP="005A0030">
      <w:pPr>
        <w:widowControl/>
        <w:pBdr>
          <w:top w:val="none" w:sz="0" w:space="0" w:color="auto"/>
          <w:left w:val="none" w:sz="0" w:space="0" w:color="auto"/>
          <w:bottom w:val="none" w:sz="0" w:space="0" w:color="auto"/>
          <w:right w:val="none" w:sz="0" w:space="0" w:color="auto"/>
        </w:pBdr>
        <w:wordWrap/>
        <w:autoSpaceDE/>
        <w:autoSpaceDN/>
        <w:spacing w:after="0" w:line="276" w:lineRule="auto"/>
        <w:jc w:val="left"/>
        <w:textAlignment w:val="auto"/>
        <w:rPr>
          <w:rFonts w:hint="eastAsia"/>
          <w:sz w:val="22"/>
        </w:rPr>
      </w:pPr>
    </w:p>
    <w:sdt>
      <w:sdtPr>
        <w:rPr>
          <w:rFonts w:asciiTheme="minorHAnsi" w:eastAsiaTheme="minorEastAsia" w:cs="Times New Roman"/>
          <w:color w:val="auto"/>
          <w:kern w:val="0"/>
          <w:sz w:val="22"/>
          <w:lang w:val="ko-KR"/>
        </w:rPr>
        <w:id w:val="74167475"/>
        <w:docPartObj>
          <w:docPartGallery w:val="Table of Contents"/>
          <w:docPartUnique/>
        </w:docPartObj>
      </w:sdtPr>
      <w:sdtContent>
        <w:p w14:paraId="2DD602E5" w14:textId="355CBB54" w:rsidR="00282213" w:rsidRDefault="005A0030" w:rsidP="00282213">
          <w:pPr>
            <w:widowControl/>
            <w:wordWrap/>
            <w:autoSpaceDE/>
            <w:autoSpaceDN/>
            <w:spacing w:before="200" w:after="200" w:line="276" w:lineRule="auto"/>
            <w:jc w:val="left"/>
          </w:pPr>
          <w:r>
            <w:pict w14:anchorId="060FF927">
              <v:line id="_x2120832874" o:spid="_x0000_s1037" style="position:absolute;z-index:251687425;mso-wrap-style:square;mso-wrap-distance-left:9.07pt;mso-wrap-distance-top:0;mso-wrap-distance-right:9.07pt;mso-wrap-distance-bottom:0;mso-position-horizontal:absolute;mso-position-horizontal-relative:text;mso-position-vertical:absolute;mso-position-vertical-relative:line;v-text-anchor:top" from="-.7pt,34.65pt" to="453.8pt,34.65pt" o:connectortype="straight" o:allowincell="f" strokecolor="#4bacc6" strokeweight="2pt"/>
            </w:pict>
          </w:r>
          <w:r w:rsidR="00282213">
            <w:rPr>
              <w:b/>
              <w:color w:val="4BACC6"/>
              <w:sz w:val="36"/>
            </w:rPr>
            <w:t>목차</w:t>
          </w:r>
        </w:p>
        <w:p w14:paraId="01A4C3E6" w14:textId="77777777" w:rsidR="005A0030" w:rsidRDefault="005A0030">
          <w:pPr>
            <w:pStyle w:val="13"/>
            <w:rPr>
              <w:b/>
              <w:bCs/>
            </w:rPr>
          </w:pPr>
        </w:p>
        <w:p w14:paraId="30F3CEE7" w14:textId="528EF1E1" w:rsidR="00282213" w:rsidRDefault="00282213">
          <w:pPr>
            <w:pStyle w:val="13"/>
          </w:pPr>
          <w:r>
            <w:rPr>
              <w:rFonts w:hint="eastAsia"/>
              <w:b/>
              <w:bCs/>
            </w:rPr>
            <w:t>평화로운 집회의 자유</w:t>
          </w:r>
          <w:r>
            <w:ptab w:relativeTo="margin" w:alignment="right" w:leader="dot"/>
          </w:r>
          <w:r w:rsidR="00280CB3">
            <w:rPr>
              <w:b/>
              <w:bCs/>
              <w:lang w:val="ko-KR"/>
            </w:rPr>
            <w:t>3</w:t>
          </w:r>
        </w:p>
        <w:p w14:paraId="60299B0B" w14:textId="77777777" w:rsidR="00282213" w:rsidRPr="005A0030" w:rsidRDefault="00282213" w:rsidP="00282213">
          <w:pPr>
            <w:pStyle w:val="13"/>
            <w:rPr>
              <w:b/>
              <w:bCs/>
            </w:rPr>
          </w:pPr>
        </w:p>
        <w:p w14:paraId="62CC6C4A" w14:textId="3693A369" w:rsidR="00282213" w:rsidRDefault="00282213" w:rsidP="00282213">
          <w:pPr>
            <w:pStyle w:val="13"/>
          </w:pPr>
          <w:r w:rsidRPr="00282213">
            <w:rPr>
              <w:rFonts w:hint="eastAsia"/>
              <w:b/>
              <w:bCs/>
            </w:rPr>
            <w:t>청소년들의</w:t>
          </w:r>
          <w:r w:rsidRPr="00282213">
            <w:rPr>
              <w:b/>
              <w:bCs/>
            </w:rPr>
            <w:t xml:space="preserve"> 집회의 자유</w:t>
          </w:r>
          <w:r>
            <w:ptab w:relativeTo="margin" w:alignment="right" w:leader="dot"/>
          </w:r>
          <w:r w:rsidR="00B14403">
            <w:rPr>
              <w:b/>
              <w:bCs/>
              <w:lang w:val="ko-KR"/>
            </w:rPr>
            <w:t>23</w:t>
          </w:r>
        </w:p>
        <w:p w14:paraId="793F8236" w14:textId="77777777" w:rsidR="00282213" w:rsidRPr="00B14403" w:rsidRDefault="00282213" w:rsidP="00282213">
          <w:pPr>
            <w:pStyle w:val="13"/>
            <w:rPr>
              <w:b/>
              <w:bCs/>
            </w:rPr>
          </w:pPr>
        </w:p>
        <w:p w14:paraId="0EB97D42" w14:textId="27A74039" w:rsidR="00282213" w:rsidRDefault="00282213" w:rsidP="00282213">
          <w:pPr>
            <w:pStyle w:val="13"/>
          </w:pPr>
          <w:r w:rsidRPr="00282213">
            <w:rPr>
              <w:rFonts w:hint="eastAsia"/>
              <w:b/>
              <w:bCs/>
            </w:rPr>
            <w:t>장애인들의</w:t>
          </w:r>
          <w:r w:rsidRPr="00282213">
            <w:rPr>
              <w:b/>
              <w:bCs/>
            </w:rPr>
            <w:t xml:space="preserve"> 집회의 자유</w:t>
          </w:r>
          <w:r>
            <w:ptab w:relativeTo="margin" w:alignment="right" w:leader="dot"/>
          </w:r>
          <w:r w:rsidR="00B14403">
            <w:rPr>
              <w:b/>
              <w:bCs/>
              <w:lang w:val="ko-KR"/>
            </w:rPr>
            <w:t>26</w:t>
          </w:r>
        </w:p>
        <w:p w14:paraId="7806CE2E" w14:textId="77777777" w:rsidR="00282213" w:rsidRPr="005A0030" w:rsidRDefault="00282213" w:rsidP="00282213">
          <w:pPr>
            <w:pStyle w:val="13"/>
            <w:rPr>
              <w:b/>
              <w:bCs/>
            </w:rPr>
          </w:pPr>
        </w:p>
        <w:p w14:paraId="511102E7" w14:textId="7825C4FF" w:rsidR="00282213" w:rsidRDefault="00282213" w:rsidP="00282213">
          <w:pPr>
            <w:pStyle w:val="13"/>
          </w:pPr>
          <w:proofErr w:type="spellStart"/>
          <w:r w:rsidRPr="00282213">
            <w:rPr>
              <w:rFonts w:hint="eastAsia"/>
              <w:b/>
              <w:bCs/>
            </w:rPr>
            <w:t>성소수자들의</w:t>
          </w:r>
          <w:proofErr w:type="spellEnd"/>
          <w:r w:rsidRPr="00282213">
            <w:rPr>
              <w:b/>
              <w:bCs/>
            </w:rPr>
            <w:t xml:space="preserve"> 집회의 자유</w:t>
          </w:r>
          <w:r>
            <w:ptab w:relativeTo="margin" w:alignment="right" w:leader="dot"/>
          </w:r>
          <w:r w:rsidR="00B14403">
            <w:rPr>
              <w:b/>
              <w:bCs/>
              <w:lang w:val="ko-KR"/>
            </w:rPr>
            <w:t>30</w:t>
          </w:r>
        </w:p>
        <w:p w14:paraId="6DB58EDE" w14:textId="77777777" w:rsidR="00282213" w:rsidRDefault="00282213" w:rsidP="00282213">
          <w:pPr>
            <w:pStyle w:val="13"/>
            <w:rPr>
              <w:b/>
              <w:bCs/>
            </w:rPr>
          </w:pPr>
        </w:p>
        <w:p w14:paraId="2FBC986D" w14:textId="0BC4793C" w:rsidR="00282213" w:rsidRDefault="00282213" w:rsidP="00282213">
          <w:pPr>
            <w:pStyle w:val="13"/>
          </w:pPr>
          <w:r w:rsidRPr="00282213">
            <w:rPr>
              <w:rFonts w:hint="eastAsia"/>
              <w:b/>
              <w:bCs/>
            </w:rPr>
            <w:t>결사의</w:t>
          </w:r>
          <w:r w:rsidRPr="00282213">
            <w:rPr>
              <w:b/>
              <w:bCs/>
            </w:rPr>
            <w:t xml:space="preserve"> 자유 – 노동</w:t>
          </w:r>
          <w:r w:rsidR="00270144">
            <w:rPr>
              <w:rFonts w:hint="eastAsia"/>
              <w:b/>
              <w:bCs/>
            </w:rPr>
            <w:t>조합에 대한 권리</w:t>
          </w:r>
          <w:r>
            <w:ptab w:relativeTo="margin" w:alignment="right" w:leader="dot"/>
          </w:r>
          <w:r w:rsidR="00B14403">
            <w:rPr>
              <w:b/>
              <w:bCs/>
              <w:lang w:val="ko-KR"/>
            </w:rPr>
            <w:t>32</w:t>
          </w:r>
        </w:p>
        <w:p w14:paraId="1F5636DF" w14:textId="77777777" w:rsidR="00282213" w:rsidRDefault="00282213" w:rsidP="00282213">
          <w:pPr>
            <w:pStyle w:val="13"/>
            <w:rPr>
              <w:b/>
              <w:bCs/>
            </w:rPr>
          </w:pPr>
        </w:p>
        <w:p w14:paraId="76A00155" w14:textId="3A1ED0E4" w:rsidR="00282213" w:rsidRDefault="00282213" w:rsidP="00282213">
          <w:pPr>
            <w:pStyle w:val="13"/>
          </w:pPr>
          <w:r w:rsidRPr="00282213">
            <w:rPr>
              <w:rFonts w:hint="eastAsia"/>
              <w:b/>
              <w:bCs/>
            </w:rPr>
            <w:t>정당해산</w:t>
          </w:r>
          <w:r w:rsidRPr="00282213">
            <w:rPr>
              <w:b/>
              <w:bCs/>
            </w:rPr>
            <w:t xml:space="preserve"> 결정과 정치적 결사의 자유 침해</w:t>
          </w:r>
          <w:r>
            <w:ptab w:relativeTo="margin" w:alignment="right" w:leader="dot"/>
          </w:r>
          <w:r w:rsidR="00B14403">
            <w:rPr>
              <w:b/>
              <w:bCs/>
              <w:lang w:val="ko-KR"/>
            </w:rPr>
            <w:t>49</w:t>
          </w:r>
        </w:p>
        <w:p w14:paraId="387699BE" w14:textId="77777777" w:rsidR="00282213" w:rsidRDefault="00282213" w:rsidP="00282213">
          <w:pPr>
            <w:pStyle w:val="13"/>
            <w:rPr>
              <w:b/>
              <w:bCs/>
            </w:rPr>
          </w:pPr>
        </w:p>
        <w:p w14:paraId="3F38A31E" w14:textId="04443BF3" w:rsidR="00282213" w:rsidRDefault="00282213" w:rsidP="00282213">
          <w:pPr>
            <w:pStyle w:val="13"/>
          </w:pPr>
          <w:r w:rsidRPr="00282213">
            <w:rPr>
              <w:rFonts w:hint="eastAsia"/>
              <w:b/>
              <w:bCs/>
            </w:rPr>
            <w:t>선거법과</w:t>
          </w:r>
          <w:r w:rsidRPr="00282213">
            <w:rPr>
              <w:b/>
              <w:bCs/>
            </w:rPr>
            <w:t xml:space="preserve"> 정치적 결사의 자유</w:t>
          </w:r>
          <w:r>
            <w:ptab w:relativeTo="margin" w:alignment="right" w:leader="dot"/>
          </w:r>
          <w:r w:rsidR="00B14403">
            <w:rPr>
              <w:b/>
              <w:bCs/>
              <w:lang w:val="ko-KR"/>
            </w:rPr>
            <w:t>51</w:t>
          </w:r>
        </w:p>
        <w:p w14:paraId="2A673331" w14:textId="77777777" w:rsidR="00282213" w:rsidRDefault="00282213" w:rsidP="00282213">
          <w:pPr>
            <w:pStyle w:val="13"/>
            <w:rPr>
              <w:b/>
              <w:bCs/>
            </w:rPr>
          </w:pPr>
        </w:p>
        <w:p w14:paraId="378CE747" w14:textId="02964F21" w:rsidR="00282213" w:rsidRDefault="00282213" w:rsidP="00282213">
          <w:pPr>
            <w:pStyle w:val="13"/>
          </w:pPr>
          <w:r w:rsidRPr="00282213">
            <w:rPr>
              <w:rFonts w:hint="eastAsia"/>
              <w:b/>
              <w:bCs/>
            </w:rPr>
            <w:t>선거시기</w:t>
          </w:r>
          <w:r w:rsidRPr="00282213">
            <w:rPr>
              <w:b/>
              <w:bCs/>
            </w:rPr>
            <w:t xml:space="preserve"> 결사의 자유 제한</w:t>
          </w:r>
          <w:r>
            <w:ptab w:relativeTo="margin" w:alignment="right" w:leader="dot"/>
          </w:r>
          <w:r w:rsidR="00B14403">
            <w:rPr>
              <w:b/>
              <w:bCs/>
              <w:lang w:val="ko-KR"/>
            </w:rPr>
            <w:t>53</w:t>
          </w:r>
        </w:p>
        <w:p w14:paraId="06DE9D83" w14:textId="77777777" w:rsidR="00282213" w:rsidRDefault="00282213" w:rsidP="00282213">
          <w:pPr>
            <w:pStyle w:val="13"/>
            <w:rPr>
              <w:b/>
              <w:bCs/>
            </w:rPr>
          </w:pPr>
        </w:p>
        <w:p w14:paraId="4D5EC09C" w14:textId="7EB611E9" w:rsidR="00282213" w:rsidRDefault="00282213" w:rsidP="00282213">
          <w:pPr>
            <w:pStyle w:val="13"/>
          </w:pPr>
          <w:r w:rsidRPr="00282213">
            <w:rPr>
              <w:rFonts w:hint="eastAsia"/>
              <w:b/>
              <w:bCs/>
            </w:rPr>
            <w:t>결사의</w:t>
          </w:r>
          <w:r w:rsidRPr="00282213">
            <w:rPr>
              <w:b/>
              <w:bCs/>
            </w:rPr>
            <w:t xml:space="preserve"> 자유 – 청소년들의 결사의 자유</w:t>
          </w:r>
          <w:r>
            <w:ptab w:relativeTo="margin" w:alignment="right" w:leader="dot"/>
          </w:r>
          <w:r w:rsidR="00B14403">
            <w:rPr>
              <w:b/>
              <w:bCs/>
              <w:lang w:val="ko-KR"/>
            </w:rPr>
            <w:t>55</w:t>
          </w:r>
        </w:p>
        <w:p w14:paraId="154911EC" w14:textId="77777777" w:rsidR="00282213" w:rsidRDefault="00282213" w:rsidP="00282213">
          <w:pPr>
            <w:pStyle w:val="13"/>
            <w:rPr>
              <w:b/>
              <w:bCs/>
            </w:rPr>
          </w:pPr>
        </w:p>
        <w:p w14:paraId="259DD3C8" w14:textId="30FF587E" w:rsidR="00282213" w:rsidRPr="00282213" w:rsidRDefault="00282213" w:rsidP="00282213">
          <w:pPr>
            <w:pStyle w:val="13"/>
          </w:pPr>
          <w:r w:rsidRPr="00282213">
            <w:rPr>
              <w:rFonts w:hint="eastAsia"/>
              <w:b/>
              <w:bCs/>
            </w:rPr>
            <w:t>결사의</w:t>
          </w:r>
          <w:r w:rsidRPr="00282213">
            <w:rPr>
              <w:b/>
              <w:bCs/>
            </w:rPr>
            <w:t xml:space="preserve"> 자유 – NGO결사의 자유</w:t>
          </w:r>
          <w:r>
            <w:ptab w:relativeTo="margin" w:alignment="right" w:leader="dot"/>
          </w:r>
          <w:r w:rsidR="00B14403">
            <w:rPr>
              <w:b/>
              <w:bCs/>
              <w:lang w:val="ko-KR"/>
            </w:rPr>
            <w:t>56</w:t>
          </w:r>
        </w:p>
        <w:bookmarkStart w:id="1" w:name="_GoBack" w:displacedByCustomXml="next"/>
        <w:bookmarkEnd w:id="1" w:displacedByCustomXml="next"/>
      </w:sdtContent>
    </w:sdt>
    <w:p w14:paraId="788B590B" w14:textId="6A2CC887" w:rsidR="00282213" w:rsidRDefault="00282213">
      <w:pPr>
        <w:widowControl/>
        <w:pBdr>
          <w:top w:val="none" w:sz="0" w:space="0" w:color="auto"/>
          <w:left w:val="none" w:sz="0" w:space="0" w:color="auto"/>
          <w:bottom w:val="none" w:sz="0" w:space="0" w:color="auto"/>
          <w:right w:val="none" w:sz="0" w:space="0" w:color="auto"/>
        </w:pBdr>
        <w:wordWrap/>
        <w:autoSpaceDE/>
        <w:autoSpaceDN/>
        <w:spacing w:line="259" w:lineRule="auto"/>
        <w:textAlignment w:val="auto"/>
        <w:rPr>
          <w:sz w:val="24"/>
        </w:rPr>
      </w:pPr>
      <w:r>
        <w:rPr>
          <w:sz w:val="24"/>
        </w:rPr>
        <w:br w:type="page"/>
      </w:r>
    </w:p>
    <w:p w14:paraId="499A4725" w14:textId="77777777" w:rsidR="008F7D42" w:rsidRDefault="005A0030">
      <w:pPr>
        <w:pStyle w:val="1"/>
        <w:widowControl w:val="0"/>
        <w:spacing w:before="0"/>
      </w:pPr>
      <w:r>
        <w:lastRenderedPageBreak/>
        <w:pict w14:anchorId="26938862">
          <v:line id="_x2120832876" o:spid="_x0000_s1035" style="position:absolute;left:0;text-align:left;z-index:251655681;mso-wrap-style:square;mso-wrap-distance-left:9.07pt;mso-wrap-distance-top:0;mso-wrap-distance-right:9.07pt;mso-wrap-distance-bottom:0;mso-position-horizontal:absolute;mso-position-horizontal-relative:text;mso-position-vertical:absolute;mso-position-vertical-relative:line;v-text-anchor:top" from="-.7pt,34.65pt" to="453.8pt,34.65pt" o:connectortype="straight" o:allowincell="f" strokecolor="#4bacc6" strokeweight="2pt"/>
        </w:pict>
      </w:r>
      <w:r w:rsidR="00AF1EE3">
        <w:rPr>
          <w:rFonts w:ascii="맑은 고딕"/>
        </w:rPr>
        <w:t>평화로운 집회의 자유</w:t>
      </w:r>
    </w:p>
    <w:p w14:paraId="3EA83D78" w14:textId="77777777" w:rsidR="008F7D42" w:rsidRDefault="00AF1EE3">
      <w:pPr>
        <w:pStyle w:val="3"/>
      </w:pPr>
      <w:r>
        <w:t>1. 배경</w:t>
      </w:r>
    </w:p>
    <w:p w14:paraId="574AF511" w14:textId="77777777" w:rsidR="008F7D42" w:rsidRDefault="00AF1EE3">
      <w:pPr>
        <w:pStyle w:val="4"/>
      </w:pPr>
      <w:r>
        <w:t>한국은 헌법 제21조 제2항</w:t>
      </w:r>
      <w:r>
        <w:rPr>
          <w:vertAlign w:val="superscript"/>
        </w:rPr>
        <w:footnoteReference w:id="1"/>
      </w:r>
      <w:r>
        <w:t>에 따라 집회에 대한 허가제를 허용하지 않고 있고, ‘집회 및 시위에 관한 법률(이하 ‘집시법’)’도 신고제로 규정하고 있지만 경찰이 금지통고를 하는 방식으로 사실상 ‘허가제’</w:t>
      </w:r>
      <w:proofErr w:type="spellStart"/>
      <w:r>
        <w:t>로</w:t>
      </w:r>
      <w:proofErr w:type="spellEnd"/>
      <w:r>
        <w:t xml:space="preserve"> 운영되고 있음.</w:t>
      </w:r>
    </w:p>
    <w:p w14:paraId="71A86A29" w14:textId="77777777" w:rsidR="008F7D42" w:rsidRDefault="00AF1EE3">
      <w:pPr>
        <w:pStyle w:val="4"/>
      </w:pPr>
      <w:r>
        <w:t xml:space="preserve">특히 경찰은 정부정책에 비판적인 집회나 노동자 집회에 대해서 집시법에 따른 사전 제약을 자의적으로 행사하고(금지·제한 통보) 이를 위반하였다는 이유로 사후 처벌하기도 함. 또한 집회 현장에서 경찰은 불심검문, </w:t>
      </w:r>
      <w:proofErr w:type="spellStart"/>
      <w:r>
        <w:t>차벽</w:t>
      </w:r>
      <w:proofErr w:type="spellEnd"/>
      <w:r>
        <w:t xml:space="preserve">, 통행제한, </w:t>
      </w:r>
      <w:proofErr w:type="spellStart"/>
      <w:r>
        <w:t>채증</w:t>
      </w:r>
      <w:proofErr w:type="spellEnd"/>
      <w:r>
        <w:t xml:space="preserve">, 자의적이고 불법적인 장비 사용 등으로 평화로운 집회의 자유를 훼손하며 경찰과 검찰은 집회주최자와 참여자를 체포하고 벌금을 부과하는 것에 더해 민사상 손해배상청구까지 취하고 있음. </w:t>
      </w:r>
    </w:p>
    <w:p w14:paraId="64FD90B1" w14:textId="77777777" w:rsidR="008F7D42" w:rsidRDefault="008F7D42">
      <w:pPr>
        <w:spacing w:after="0"/>
      </w:pPr>
    </w:p>
    <w:p w14:paraId="6EA4C26B" w14:textId="77777777" w:rsidR="008F7D42" w:rsidRDefault="00AF1EE3">
      <w:pPr>
        <w:spacing w:after="0"/>
      </w:pPr>
      <w:r>
        <w:rPr>
          <w:b/>
        </w:rPr>
        <w:t>2. 관련 법령</w:t>
      </w:r>
    </w:p>
    <w:p w14:paraId="41C38732" w14:textId="77777777" w:rsidR="008F7D42" w:rsidRDefault="00AF1EE3">
      <w:pPr>
        <w:spacing w:after="0"/>
      </w:pPr>
      <w:r>
        <w:rPr>
          <w:b/>
        </w:rPr>
        <w:t>1) 집회 및 시위에 관한 법률</w:t>
      </w:r>
    </w:p>
    <w:p w14:paraId="05265A9D" w14:textId="77777777" w:rsidR="008F7D42" w:rsidRDefault="00AF1EE3">
      <w:pPr>
        <w:pStyle w:val="4"/>
      </w:pPr>
      <w:r>
        <w:t>집시법은 집회의 자유를 ‘보호’하기 위한 법률이 아니라 집회의 자유를 ‘규제’하기 위한 법률임. 집시법은 집회의 개념에 대한 정의를 포기함으로써 규제대상이 되는 집회의 범위를 끝도 없이 넓히고 있고, 보호대상이 되는 집회를 ‘평화적’ 집회가 아니라 ‘적법한’ 집회로 한정</w:t>
      </w:r>
      <w:r>
        <w:rPr>
          <w:vertAlign w:val="superscript"/>
        </w:rPr>
        <w:footnoteReference w:id="2"/>
      </w:r>
      <w:r>
        <w:t>하고 있음.</w:t>
      </w:r>
    </w:p>
    <w:p w14:paraId="2B6EFD85" w14:textId="5F42FCE9" w:rsidR="008F7D42" w:rsidRDefault="00AF1EE3">
      <w:pPr>
        <w:pStyle w:val="4"/>
      </w:pPr>
      <w:r>
        <w:t>집시법상 규제 구조의 핵심에는 사전신고제가 자리 잡고 있음. 집시법 제6조에 따르면 옥외집회나 시위를 주최하려는 자는 집회 및 시위를 시작하기 720시간 전부터 48시간 전까지 관할 경찰서장에게 신고서를 제출하여야 함.</w:t>
      </w:r>
      <w:r>
        <w:rPr>
          <w:vertAlign w:val="superscript"/>
        </w:rPr>
        <w:footnoteReference w:id="3"/>
      </w:r>
      <w:r>
        <w:t xml:space="preserve"> 집시법은 집회주최자에게 사전에 신고의무를 부과한 후 신고된 내용을 경찰이 판단하고 평가해서 금지</w:t>
      </w:r>
      <w:r w:rsidR="00EB63CD">
        <w:t>,</w:t>
      </w:r>
      <w:r w:rsidR="00EB63CD">
        <w:rPr>
          <w:rFonts w:hint="eastAsia"/>
        </w:rPr>
        <w:t xml:space="preserve"> 보완</w:t>
      </w:r>
      <w:r>
        <w:t xml:space="preserve"> 통고를 함. 경찰은 집회를 금지하는 이유로 교통질서, 공공안녕질서, 일정한 장소에서 옥외집회 금지 등을 들고 있으며 이에 따르지 않을 시 경찰은 강제로 집회를 해산하고 처벌할 수 있음. 사전신고는 경찰이 집회에 대한 통제 가능성을 확보할 수 있는 가장 1차적인 수단이 되며, 금지통고의 직접적 기반을 이루는 한편, 금지통고 되거나 신고되지 않은 집회의 해산과 처벌로 이어지게 하는 요인이 되고 있음. 즉 집시법의 규제 법리의 구조는 ‘사전신고-금지통고-해산</w:t>
      </w:r>
      <w:r>
        <w:rPr>
          <w:rFonts w:ascii="MS Mincho"/>
        </w:rPr>
        <w:t>‧</w:t>
      </w:r>
      <w:r>
        <w:t>처벌’ 또는 ‘미신고집회-해산</w:t>
      </w:r>
      <w:r>
        <w:rPr>
          <w:rFonts w:ascii="MS Mincho"/>
        </w:rPr>
        <w:t>‧</w:t>
      </w:r>
      <w:r>
        <w:t xml:space="preserve">처벌’의 구조를 취하고 있음. </w:t>
      </w:r>
      <w:proofErr w:type="spellStart"/>
      <w:r>
        <w:t>신고제라고는</w:t>
      </w:r>
      <w:proofErr w:type="spellEnd"/>
      <w:r>
        <w:t xml:space="preserve"> </w:t>
      </w:r>
      <w:r>
        <w:lastRenderedPageBreak/>
        <w:t>하지만 사실상 ‘허가제’의 효과를 발휘하는 구조임. 집시법과 이를 운용하는 경찰의 관행은 헌법 21조2항 집회·결사에 대한 허가금지를 부인하는 것임</w:t>
      </w:r>
      <w:r>
        <w:rPr>
          <w:vertAlign w:val="superscript"/>
        </w:rPr>
        <w:footnoteReference w:id="4"/>
      </w:r>
      <w:r>
        <w:t>.</w:t>
      </w:r>
    </w:p>
    <w:p w14:paraId="5C00B1E7" w14:textId="77777777" w:rsidR="008F7D42" w:rsidRDefault="00AF1EE3">
      <w:pPr>
        <w:pStyle w:val="4"/>
      </w:pPr>
      <w:r>
        <w:t xml:space="preserve">대법원은 집회해산을 매우 예외적인 경우에만 허용하고 있음. 타인의 법익이나 공공의 안녕질서에 직접적인 위험이 명백히 존재하는 경우(대법원2009도13846)이거나 </w:t>
      </w:r>
      <w:proofErr w:type="spellStart"/>
      <w:r>
        <w:t>미신고된</w:t>
      </w:r>
      <w:proofErr w:type="spellEnd"/>
      <w:r>
        <w:t xml:space="preserve"> 집회라도 해산명령이 불가하며(대법원 2011도6294) </w:t>
      </w:r>
      <w:proofErr w:type="spellStart"/>
      <w:r>
        <w:t>금지통보된</w:t>
      </w:r>
      <w:proofErr w:type="spellEnd"/>
      <w:r>
        <w:t xml:space="preserve"> 집회라도 실제 집회가 신고된 내용과 달리 타인의 법익 침해나 공공의 안녕질서에 직접적이고 명백한 위험을 초래하지 않으면 해산을 명하고 처벌할 수 없다(대법원98다20292)고 했음. 법원은 불법집회라도 평화로운 집회에 관해서는 이를 보호하라고 요구하고 있으나 실제 경찰은 ‘합법’ 집회와 ‘불법’ 집회로 나누고 경찰이 판단해서 불법집회라고 판단하면 강제로 해산하거나 사전에 집회를 못하도록 규제하고 있음. </w:t>
      </w:r>
    </w:p>
    <w:p w14:paraId="21B5DBE9" w14:textId="77777777" w:rsidR="008F7D42" w:rsidRDefault="00AF1EE3">
      <w:pPr>
        <w:pStyle w:val="4"/>
      </w:pPr>
      <w:r>
        <w:t>또한 법원, 국회, 청와대와 같이 시민들의 의사표현의 대상이 될 수밖에 없고 되어야 하는 기관의 경계로부터 100m내에서는 절대적으로 집회를 금지하고</w:t>
      </w:r>
      <w:r>
        <w:rPr>
          <w:vertAlign w:val="superscript"/>
        </w:rPr>
        <w:footnoteReference w:id="5"/>
      </w:r>
      <w:r>
        <w:t xml:space="preserve"> 있어 국가기관에 대한 시민의 의사표현을 상당히 제약하고 있음. 또한 집회 시 발생하는 소음에 대해서도 지나치게 엄격한 규제를 가하고 있어 집회 시 참여자 간 혹은 집회 참여자가 그 외의 시민들에게 자신의 의사를 소통하는 방식을 심각하게 제한하고 있음.</w:t>
      </w:r>
      <w:r>
        <w:rPr>
          <w:vertAlign w:val="superscript"/>
        </w:rPr>
        <w:footnoteReference w:id="6"/>
      </w:r>
    </w:p>
    <w:p w14:paraId="58C2502F" w14:textId="77777777" w:rsidR="008F7D42" w:rsidRDefault="008F7D42">
      <w:pPr>
        <w:spacing w:after="0"/>
      </w:pPr>
    </w:p>
    <w:p w14:paraId="318B1369" w14:textId="77777777" w:rsidR="008F7D42" w:rsidRDefault="00AF1EE3">
      <w:pPr>
        <w:spacing w:after="0"/>
      </w:pPr>
      <w:r>
        <w:rPr>
          <w:b/>
        </w:rPr>
        <w:t>2) 일반도로교통방해죄</w:t>
      </w:r>
    </w:p>
    <w:p w14:paraId="3F74720B" w14:textId="77777777" w:rsidR="008F7D42" w:rsidRDefault="00AF1EE3">
      <w:pPr>
        <w:pStyle w:val="4"/>
      </w:pPr>
      <w:r>
        <w:t xml:space="preserve">형법 제185조 일반교통방해죄(이하 ‘일반교통방해죄’)는 “육로, 수로 또는 교량을 손괴 또는 불통하게 하거나 기타 방법으로 교통을 방해한 자는 10년 이하의 징역 또는 1천500만 원 이하의 벌금에 처한다”고 규정하고 있음. 일반교통방해죄는 ‘기타 방법’이라는 표현이 가지고 있는 추상성과 포괄성 때문에 도로에서의 행위 중 이에 포함되지 않는 행위는 존재하지 않는 것처럼 해석되어 명확성의 원칙에 위배됨. </w:t>
      </w:r>
    </w:p>
    <w:p w14:paraId="7147F419" w14:textId="77777777" w:rsidR="008F7D42" w:rsidRDefault="00AF1EE3">
      <w:pPr>
        <w:pStyle w:val="4"/>
      </w:pPr>
      <w:r>
        <w:lastRenderedPageBreak/>
        <w:t>또한 단순히 교통소통에 장해가 발생하여 다소 불편한 경우와 사람의 생명</w:t>
      </w:r>
      <w:r>
        <w:rPr>
          <w:rFonts w:ascii="MS Mincho"/>
        </w:rPr>
        <w:t>‧</w:t>
      </w:r>
      <w:r>
        <w:t xml:space="preserve">신체 등에 위험이 발생하는 경우는 불법성의 있어 차이가 매우 큼. 따라서 가벼운 교통방해 행위를 도로소통에 장해가 생겨 사람의 생명이나 신체에 위험이 발생한 경우와 동일하게 처벌하는 것은 행위와 처벌 간의 </w:t>
      </w:r>
      <w:proofErr w:type="spellStart"/>
      <w:r>
        <w:t>비례성을</w:t>
      </w:r>
      <w:proofErr w:type="spellEnd"/>
      <w:r>
        <w:t xml:space="preserve"> 상실한 과도한 법 적용임. 이전에도 집회</w:t>
      </w:r>
      <w:r>
        <w:rPr>
          <w:rFonts w:ascii="MS Mincho"/>
        </w:rPr>
        <w:t>‧</w:t>
      </w:r>
      <w:r>
        <w:t xml:space="preserve">시위 참가자들에 대해 이 조항을 적용하는 경우가 간헐적으로 있었으나 2008년 이후에는 도로를 행진하는 시위가 있으면 당연히 적용되는 조항으로 적극 활용되고 있음. </w:t>
      </w:r>
    </w:p>
    <w:p w14:paraId="706C56B2" w14:textId="77777777" w:rsidR="008F7D42" w:rsidRDefault="00AF1EE3">
      <w:pPr>
        <w:pStyle w:val="4"/>
      </w:pPr>
      <w:r>
        <w:t>집시법이 주간집회 단순참가자에 대해서는 처벌하지 않고 있고, 집시법</w:t>
      </w:r>
      <w:r>
        <w:rPr>
          <w:color w:val="FF0000"/>
        </w:rPr>
        <w:t xml:space="preserve"> </w:t>
      </w:r>
      <w:r>
        <w:t>제23조가 야간옥외집회·시위의 단순 참가자에 대해서는 50만 원 이하의 벌금</w:t>
      </w:r>
      <w:r>
        <w:rPr>
          <w:rFonts w:ascii="MS Mincho"/>
        </w:rPr>
        <w:t>‧</w:t>
      </w:r>
      <w:r>
        <w:t xml:space="preserve">구류 또는 과료로 처벌하도록 규정하고 있기에, 50만 원 이하의 벌금에 처해지는 경우에는 ‘일정한 주거가 없는 경우’가 아닌 한 현행범으로 체포할 수 없다는 형사소송법의 제한(제200조의2 제1항 단서)을 회피하기 위하여 경찰은 집회나 시위 중 도로를 점거하거나 도로로 이동한 경우를 모두 현행범 체포나 긴급체포까지 가능한 일반교통방해죄로 법률을 적용하여 체포함. 집회시위 참가자들에게 다른 법 위반도 아닌 형법 제185조 일반교통방해죄를 적용하는 순간, 경미한 사건은 </w:t>
      </w:r>
      <w:proofErr w:type="spellStart"/>
      <w:r>
        <w:t>중범죄로</w:t>
      </w:r>
      <w:proofErr w:type="spellEnd"/>
      <w:r>
        <w:t xml:space="preserve"> 바뀌고 집회</w:t>
      </w:r>
      <w:r>
        <w:rPr>
          <w:rFonts w:ascii="MS Mincho"/>
        </w:rPr>
        <w:t>‧</w:t>
      </w:r>
      <w:r>
        <w:t>시위 참가자들은 공권력에 의해 진압해야 마땅한 범죄자로 바뀜.</w:t>
      </w:r>
    </w:p>
    <w:p w14:paraId="0746CEFF" w14:textId="77777777" w:rsidR="008F7D42" w:rsidRDefault="00AF1EE3">
      <w:pPr>
        <w:pStyle w:val="4"/>
      </w:pPr>
      <w:r>
        <w:t>현재대법원의 논리에 따르면, 도로나 인도 점거 등 아무리 평화로운 집회라도 집시법상 불법집회가 되는 한 일반교통방해죄가 적용됨. 집회시위는 많은 사람들이 도로라는 공간의 점유를 통해 자신들의 의사를 전달하는 방식임. 그런데 집회로 인해 도로가 불통되었다는 이유(소통장해, 교통정체)로 일반교통방해죄를 적용하는 것은 그야말로 집회시위를 하지 말라는 주문임.</w:t>
      </w:r>
    </w:p>
    <w:p w14:paraId="427FC881" w14:textId="77777777" w:rsidR="008F7D42" w:rsidRDefault="008F7D42">
      <w:pPr>
        <w:spacing w:after="0"/>
      </w:pPr>
    </w:p>
    <w:p w14:paraId="3B3BDBB9" w14:textId="77777777" w:rsidR="008F7D42" w:rsidRDefault="00AF1EE3">
      <w:pPr>
        <w:spacing w:after="0"/>
      </w:pPr>
      <w:r>
        <w:rPr>
          <w:b/>
        </w:rPr>
        <w:t>3) 경찰관직무집행법</w:t>
      </w:r>
    </w:p>
    <w:p w14:paraId="02692067" w14:textId="77777777" w:rsidR="008F7D42" w:rsidRDefault="00AF1EE3">
      <w:pPr>
        <w:pStyle w:val="4"/>
      </w:pPr>
      <w:r>
        <w:t>경찰은 집회를 막거나 집회의 규모를 줄이기 위해 집회장소로 모이는 사람들이 이용하는 지하철의 출구나 인도 등을 가로막고 경찰관직무집행법상 불심검문을 하고 있음. 경찰관직무집행법 제3조에 따르면 이 과정에서 경찰들은 자신의 신원과 검문이유를 밝히며 불심검문을 하고 불심검문에 대해 거부하는 사람들을 그대로 보내주어야 하나 현실에서는 자신의 신원을 밝히지도 않고, 불심검문을 거부하는 사람들의 통행을 보장해주지도 않음</w:t>
      </w:r>
      <w:proofErr w:type="gramStart"/>
      <w:r>
        <w:t>.이</w:t>
      </w:r>
      <w:proofErr w:type="gramEnd"/>
      <w:r>
        <w:t xml:space="preserve"> 중 통행차단에 대해서는 경찰관직무집행법 제6조가 범죄행위가 목전에 벌어지려 하는 경우 이를 차단할 수 있다고 한 것을 근거로 주장하기도 하는데 평화적인 집회의 참가를 범죄시하는 것이자 집회의 자유를 넘어서 이동의 자유마저 침해하는 것임. </w:t>
      </w:r>
    </w:p>
    <w:p w14:paraId="160CBAE1" w14:textId="77777777" w:rsidR="008F7D42" w:rsidRDefault="00AF1EE3">
      <w:pPr>
        <w:pStyle w:val="4"/>
      </w:pPr>
      <w:r>
        <w:t xml:space="preserve">또한 경찰은 집회 시위를 차단하기 위하여 </w:t>
      </w:r>
      <w:proofErr w:type="spellStart"/>
      <w:r>
        <w:t>차벽을</w:t>
      </w:r>
      <w:proofErr w:type="spellEnd"/>
      <w:r>
        <w:t xml:space="preserve"> 동원하는 근거로 경찰관직무집행법 제6조를 들고 있음. 그러나 경찰관직무집행법 제6조는 “범죄행위가 목전(</w:t>
      </w:r>
      <w:r>
        <w:rPr>
          <w:rFonts w:eastAsia="바탕"/>
        </w:rPr>
        <w:t>目前</w:t>
      </w:r>
      <w:r>
        <w:t xml:space="preserve">)에 행하여지려고 하고 있다고 인정될 때에는 이를 예방하기 위하여 관계인에게 필요한 경고를 하고, 그 행위로 인하여 사람의 생명·신체에 </w:t>
      </w:r>
      <w:proofErr w:type="spellStart"/>
      <w:r>
        <w:t>위해를</w:t>
      </w:r>
      <w:proofErr w:type="spellEnd"/>
      <w:r>
        <w:t xml:space="preserve"> 끼치거나 재산에 중대한 손해를 끼칠 우려가 있는 긴급한 경우에는 그 행위를 제지할 수 있다.”고 하고 있어 평화적인 집회를 대상</w:t>
      </w:r>
      <w:r>
        <w:lastRenderedPageBreak/>
        <w:t xml:space="preserve">으로 한 것이 아님. 따라서 이 역시 불법하게 집회의 자유 및 이동의 자유를 침해한 것이라 할 수 있음. </w:t>
      </w:r>
    </w:p>
    <w:p w14:paraId="016A0AB5" w14:textId="77777777" w:rsidR="008F7D42" w:rsidRDefault="00AF1EE3">
      <w:pPr>
        <w:pStyle w:val="4"/>
      </w:pPr>
      <w:r>
        <w:t xml:space="preserve">경찰관직무집행법 10조(경찰장비의 사용 등)에서 ‘경찰관은 직무 수행 중 경찰장비를 사용할 수 있다’는 일반규정과 함께 ‘필요최소한의 범위에서의 사용’이라고 하며 구체적인 사용에 대해서는 대통령령으로 정하고 있음. 그러나 대통령령과 경찰청 훈령에도 최소한의 사용 시 안전수칙 정보만 있고 살수차 등 장비를 사용할 수 있는 구체적인 상황은 규정되어 있지 않음. 이로 인해 경찰은 현장책임자의 </w:t>
      </w:r>
      <w:proofErr w:type="spellStart"/>
      <w:r>
        <w:t>판단하에</w:t>
      </w:r>
      <w:proofErr w:type="spellEnd"/>
      <w:r>
        <w:t xml:space="preserve"> 자의적이고 불법적으로 장비사용을 하고 있음.</w:t>
      </w:r>
    </w:p>
    <w:p w14:paraId="5C297860" w14:textId="77777777" w:rsidR="008F7D42" w:rsidRDefault="008F7D42">
      <w:pPr>
        <w:spacing w:after="0"/>
      </w:pPr>
    </w:p>
    <w:p w14:paraId="3DFBE4AD" w14:textId="77777777" w:rsidR="008F7D42" w:rsidRDefault="00AF1EE3">
      <w:pPr>
        <w:spacing w:after="0"/>
      </w:pPr>
      <w:r>
        <w:rPr>
          <w:b/>
        </w:rPr>
        <w:t>3. 현황 및 사례</w:t>
      </w:r>
    </w:p>
    <w:p w14:paraId="03809213" w14:textId="77777777" w:rsidR="008F7D42" w:rsidRDefault="00AF1EE3">
      <w:pPr>
        <w:spacing w:after="0"/>
      </w:pPr>
      <w:r>
        <w:rPr>
          <w:b/>
        </w:rPr>
        <w:t xml:space="preserve">1) 집시법에 따른 집회의 자유 침해– 미신고집회 처벌 </w:t>
      </w:r>
    </w:p>
    <w:p w14:paraId="7670927B" w14:textId="77777777" w:rsidR="008F7D42" w:rsidRDefault="00AF1EE3">
      <w:pPr>
        <w:pStyle w:val="4"/>
      </w:pPr>
      <w:r>
        <w:t xml:space="preserve">2인 이상이 하는 1인 시위, </w:t>
      </w:r>
      <w:proofErr w:type="spellStart"/>
      <w:r>
        <w:t>플래시몹</w:t>
      </w:r>
      <w:proofErr w:type="spellEnd"/>
      <w:r>
        <w:t xml:space="preserve">, </w:t>
      </w:r>
      <w:proofErr w:type="spellStart"/>
      <w:r>
        <w:t>퍼포먼스</w:t>
      </w:r>
      <w:proofErr w:type="spellEnd"/>
      <w:r>
        <w:t xml:space="preserve">, 기자회견 등은 경찰에 신고하지 않았다는 이유로 집시법 6조1항 위반으로 처벌되고 있음. 경찰이 만든 &lt;집회시위현장 </w:t>
      </w:r>
      <w:proofErr w:type="spellStart"/>
      <w:r>
        <w:t>법집행</w:t>
      </w:r>
      <w:proofErr w:type="spellEnd"/>
      <w:r>
        <w:t xml:space="preserve"> 매뉴얼&gt;에 따르면, 2인 이상이 하는 1인 시위, </w:t>
      </w:r>
      <w:proofErr w:type="spellStart"/>
      <w:r>
        <w:t>플래시몹</w:t>
      </w:r>
      <w:proofErr w:type="spellEnd"/>
      <w:r>
        <w:t xml:space="preserve">, </w:t>
      </w:r>
      <w:proofErr w:type="spellStart"/>
      <w:r>
        <w:t>퍼포먼스</w:t>
      </w:r>
      <w:proofErr w:type="spellEnd"/>
      <w:r>
        <w:t xml:space="preserve">, 기자회견 등은 ‘평화적으로 진행’ 되더라도 집시법 상 미신고 불법집회이므로 해산명령 등 엄정대응 하라고 안내하고 있음. 대법원은 외형상 ‘기자회견’ 형식을 갖추고 있더라도 공동의 의견을 대외적으로 </w:t>
      </w:r>
      <w:proofErr w:type="spellStart"/>
      <w:r>
        <w:t>표출ㆍ전달하기</w:t>
      </w:r>
      <w:proofErr w:type="spellEnd"/>
      <w:r>
        <w:t xml:space="preserve"> 위한 목적으로 일정한 장소에 모였다면 ‘옥외집회’에 해당하므로 경찰에 집회 신고를 해야 한다고 판결하였음</w:t>
      </w:r>
      <w:r>
        <w:rPr>
          <w:vertAlign w:val="superscript"/>
        </w:rPr>
        <w:footnoteReference w:id="7"/>
      </w:r>
      <w:r>
        <w:t>.</w:t>
      </w:r>
    </w:p>
    <w:p w14:paraId="22E5F99F" w14:textId="77777777" w:rsidR="005A0030" w:rsidRDefault="005A0030" w:rsidP="005A0030">
      <w:pPr>
        <w:pStyle w:val="4"/>
        <w:numPr>
          <w:ilvl w:val="0"/>
          <w:numId w:val="0"/>
        </w:numPr>
        <w:ind w:left="826"/>
      </w:pPr>
    </w:p>
    <w:tbl>
      <w:tblPr>
        <w:tblOverlap w:val="never"/>
        <w:tblW w:w="9016" w:type="dxa"/>
        <w:tblInd w:w="14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142" w:type="dxa"/>
          <w:left w:w="142" w:type="dxa"/>
          <w:bottom w:w="142" w:type="dxa"/>
          <w:right w:w="142" w:type="dxa"/>
        </w:tblCellMar>
        <w:tblLook w:val="0000" w:firstRow="0" w:lastRow="0" w:firstColumn="0" w:lastColumn="0" w:noHBand="0" w:noVBand="0"/>
      </w:tblPr>
      <w:tblGrid>
        <w:gridCol w:w="9016"/>
      </w:tblGrid>
      <w:tr w:rsidR="008F7D42" w14:paraId="0AC366DA" w14:textId="77777777">
        <w:trPr>
          <w:trHeight w:val="284"/>
        </w:trPr>
        <w:tc>
          <w:tcPr>
            <w:tcW w:w="9016" w:type="dxa"/>
            <w:tcBorders>
              <w:top w:val="single" w:sz="3" w:space="0" w:color="0A0000"/>
              <w:left w:val="single" w:sz="3" w:space="0" w:color="0A0000"/>
              <w:bottom w:val="single" w:sz="3" w:space="0" w:color="0A0000"/>
              <w:right w:val="single" w:sz="3" w:space="0" w:color="0A0000"/>
            </w:tcBorders>
          </w:tcPr>
          <w:p w14:paraId="57B05FA2" w14:textId="77777777" w:rsidR="008F7D42" w:rsidRDefault="00AF1EE3">
            <w:pPr>
              <w:widowControl/>
              <w:wordWrap/>
              <w:autoSpaceDE/>
              <w:autoSpaceDN/>
              <w:spacing w:after="0" w:line="240" w:lineRule="auto"/>
              <w:jc w:val="left"/>
            </w:pPr>
            <w:r>
              <w:rPr>
                <w:b/>
              </w:rPr>
              <w:t xml:space="preserve">사례 1. 인권활동가3인 광화문 광장 </w:t>
            </w:r>
            <w:proofErr w:type="spellStart"/>
            <w:r>
              <w:rPr>
                <w:b/>
              </w:rPr>
              <w:t>피켓팅</w:t>
            </w:r>
            <w:proofErr w:type="spellEnd"/>
            <w:r>
              <w:rPr>
                <w:b/>
              </w:rPr>
              <w:t xml:space="preserve"> 사례</w:t>
            </w:r>
          </w:p>
          <w:p w14:paraId="2451B9DF" w14:textId="77777777" w:rsidR="008F7D42" w:rsidRDefault="00AF1EE3">
            <w:pPr>
              <w:pStyle w:val="4"/>
              <w:spacing w:line="240" w:lineRule="auto"/>
            </w:pPr>
            <w:r>
              <w:t xml:space="preserve">2010년 5월 10일 낮 12시경 인권활동가 3인은 광화문 광장에서 6~7m 간격으로 “표현의 자유를 보장하라”는 피켓을 들고 있었음. 12시 30분 경찰은 1, 2, 3차 해산명령 후 인권활동가들을 집시법 위반 혐의로 종로경찰서로 연행함. </w:t>
            </w:r>
            <w:proofErr w:type="spellStart"/>
            <w:r>
              <w:t>랑희씨외</w:t>
            </w:r>
            <w:proofErr w:type="spellEnd"/>
            <w:r>
              <w:t xml:space="preserve"> 인권활동가 1명은 집시법 (20조2항2호, 22조 2항, 6조1항, 24조 5호; 미신고집회 해산명령 불응) 위반으로 기소되었고 2015년 7월 대법원은 </w:t>
            </w:r>
            <w:proofErr w:type="spellStart"/>
            <w:r>
              <w:t>랑희씨</w:t>
            </w:r>
            <w:proofErr w:type="spellEnd"/>
            <w:r>
              <w:t xml:space="preserve"> 외 인권활동가 1명에게 30만원의 벌금을 선고하였음.</w:t>
            </w:r>
          </w:p>
          <w:p w14:paraId="6E5468B1" w14:textId="77777777" w:rsidR="008F7D42" w:rsidRDefault="00AF1EE3">
            <w:pPr>
              <w:spacing w:after="0" w:line="240" w:lineRule="auto"/>
            </w:pPr>
            <w:r>
              <w:rPr>
                <w:b/>
              </w:rPr>
              <w:t xml:space="preserve">사례2. </w:t>
            </w:r>
            <w:proofErr w:type="spellStart"/>
            <w:r>
              <w:rPr>
                <w:b/>
              </w:rPr>
              <w:t>청년유니온</w:t>
            </w:r>
            <w:proofErr w:type="spellEnd"/>
            <w:r>
              <w:rPr>
                <w:b/>
              </w:rPr>
              <w:t xml:space="preserve"> </w:t>
            </w:r>
            <w:proofErr w:type="spellStart"/>
            <w:r>
              <w:rPr>
                <w:b/>
              </w:rPr>
              <w:t>포퍼먼스</w:t>
            </w:r>
            <w:proofErr w:type="spellEnd"/>
            <w:r>
              <w:rPr>
                <w:b/>
              </w:rPr>
              <w:t xml:space="preserve"> 사례</w:t>
            </w:r>
          </w:p>
          <w:p w14:paraId="37412F7C" w14:textId="77777777" w:rsidR="008F7D42" w:rsidRDefault="00AF1EE3">
            <w:pPr>
              <w:pStyle w:val="4"/>
              <w:spacing w:line="240" w:lineRule="auto"/>
            </w:pPr>
            <w:r>
              <w:t xml:space="preserve">2013년 3월 28일, 대법원은 </w:t>
            </w:r>
            <w:proofErr w:type="spellStart"/>
            <w:r>
              <w:t>청년유니온</w:t>
            </w:r>
            <w:proofErr w:type="spellEnd"/>
            <w:r>
              <w:t xml:space="preserve"> 전 위원장 김영경 씨에게 벌금 70만 원을 선고했음. 2010년, 청년실업 문제를 해결하고 </w:t>
            </w:r>
            <w:proofErr w:type="spellStart"/>
            <w:r>
              <w:t>청년유니온의</w:t>
            </w:r>
            <w:proofErr w:type="spellEnd"/>
            <w:r>
              <w:t xml:space="preserve"> 노동조합 설립을 인정하라고 요구하며 서울 명동에서 진행한 ‘</w:t>
            </w:r>
            <w:proofErr w:type="spellStart"/>
            <w:r>
              <w:t>플래시몹</w:t>
            </w:r>
            <w:proofErr w:type="spellEnd"/>
            <w:r>
              <w:t xml:space="preserve">’ </w:t>
            </w:r>
            <w:proofErr w:type="spellStart"/>
            <w:r>
              <w:t>퍼포먼스가</w:t>
            </w:r>
            <w:proofErr w:type="spellEnd"/>
            <w:r>
              <w:t xml:space="preserve"> ‘집회 및 시위에 관한 법률’을 위반했다는 이유임. 대법원은 "정부 정책 비판 등 정치적 목적을 띤 '</w:t>
            </w:r>
            <w:proofErr w:type="spellStart"/>
            <w:r>
              <w:t>플래시몹</w:t>
            </w:r>
            <w:proofErr w:type="spellEnd"/>
            <w:r>
              <w:t>'도 사전 신고하지 않으면 불법"이라는 판결을 내림.</w:t>
            </w:r>
          </w:p>
          <w:p w14:paraId="5AC77226" w14:textId="77777777" w:rsidR="008F7D42" w:rsidRDefault="00AF1EE3">
            <w:pPr>
              <w:spacing w:after="0" w:line="240" w:lineRule="auto"/>
            </w:pPr>
            <w:r>
              <w:rPr>
                <w:b/>
              </w:rPr>
              <w:lastRenderedPageBreak/>
              <w:t>사례 3. 청와대 앞 기자회견 사례</w:t>
            </w:r>
          </w:p>
          <w:p w14:paraId="30730E4C" w14:textId="77777777" w:rsidR="008F7D42" w:rsidRDefault="00AF1EE3">
            <w:pPr>
              <w:pStyle w:val="4"/>
              <w:spacing w:line="240" w:lineRule="auto"/>
            </w:pPr>
            <w:r>
              <w:t>2014년 2월 17일 전국언론노동조합 조직국장 A씨는 서울 종로구 청와대 인근에 소재한 청운효자동주민센터 앞 주차장에서 언론노조 조합원들 20여명이 참여한 가운데 ‘공영방송 지배구조 개선 대선공약파기 규탄 및 국민파업 동참선언을 촉구하는 기자회견’을 개최했음. 이후 검찰은 조직국장 A씨가 미신고 옥외집회를 주최했다며 기소했고 대법원은 2015년 10월 26일 기자회견은 외형상 ‘기자회견’이라는 형식을 갖추고 있으나 ‘옥외집회’에 해당한다”고 판결하였음.</w:t>
            </w:r>
          </w:p>
          <w:p w14:paraId="48F84211" w14:textId="77777777" w:rsidR="008F7D42" w:rsidRDefault="00AF1EE3">
            <w:pPr>
              <w:spacing w:after="0" w:line="240" w:lineRule="auto"/>
            </w:pPr>
            <w:r>
              <w:rPr>
                <w:b/>
              </w:rPr>
              <w:t>사례 4. 3차 민중총궐기 사례</w:t>
            </w:r>
          </w:p>
          <w:p w14:paraId="770B5273" w14:textId="77777777" w:rsidR="008F7D42" w:rsidRDefault="00AF1EE3">
            <w:pPr>
              <w:pStyle w:val="4"/>
              <w:spacing w:line="240" w:lineRule="auto"/>
            </w:pPr>
            <w:r>
              <w:t xml:space="preserve">2015년 12월 19일 문화제 형식으로 열린 3차 민중총궐기에서 경찰은 미신고집회라며 전국농민회총연맹 대표 김영호씨 외 1명에게 소환장을 보냈음. </w:t>
            </w:r>
          </w:p>
          <w:p w14:paraId="08670289" w14:textId="77777777" w:rsidR="008F7D42" w:rsidRDefault="00AF1EE3">
            <w:pPr>
              <w:spacing w:after="0" w:line="240" w:lineRule="auto"/>
            </w:pPr>
            <w:r>
              <w:rPr>
                <w:b/>
              </w:rPr>
              <w:t>사례 5. 레프트21 거리 판매 사례</w:t>
            </w:r>
          </w:p>
          <w:p w14:paraId="72D905E0" w14:textId="77777777" w:rsidR="008F7D42" w:rsidRDefault="00AF1EE3">
            <w:pPr>
              <w:pStyle w:val="4"/>
              <w:spacing w:line="240" w:lineRule="auto"/>
            </w:pPr>
            <w:r>
              <w:t xml:space="preserve">2010년 5월 7일 서울 </w:t>
            </w:r>
            <w:proofErr w:type="spellStart"/>
            <w:r>
              <w:t>강남역</w:t>
            </w:r>
            <w:proofErr w:type="spellEnd"/>
            <w:r>
              <w:t xml:space="preserve"> 일대에서 노동자연대 소속 회원, 활동가들은 &lt;레프트21&gt;이라는 진보적인 격주간 신문을 판매하던 중 경찰에 의해 집시법 위반 혐의로 연행되었음. &lt;레프트21&gt;에는 </w:t>
            </w:r>
            <w:proofErr w:type="spellStart"/>
            <w:r>
              <w:t>천안함</w:t>
            </w:r>
            <w:proofErr w:type="spellEnd"/>
            <w:r>
              <w:t xml:space="preserve"> 사건으로 안보위기를 조장하는 것에 관해 정부에 비판적인 내용이 담겨있었음. 2013년 11월 14일 대법원은 1명에게는 선고유예를, 5명에게 무죄를 선고하였음. </w:t>
            </w:r>
          </w:p>
        </w:tc>
      </w:tr>
    </w:tbl>
    <w:p w14:paraId="054D7212" w14:textId="77777777" w:rsidR="008F7D42" w:rsidRDefault="008F7D42">
      <w:pPr>
        <w:widowControl/>
        <w:wordWrap/>
        <w:autoSpaceDE/>
        <w:autoSpaceDN/>
        <w:spacing w:after="0" w:line="240" w:lineRule="auto"/>
        <w:jc w:val="left"/>
      </w:pPr>
    </w:p>
    <w:p w14:paraId="071DCAD9" w14:textId="77777777" w:rsidR="008F7D42" w:rsidRDefault="00AF1EE3">
      <w:pPr>
        <w:widowControl/>
        <w:wordWrap/>
        <w:autoSpaceDE/>
        <w:autoSpaceDN/>
        <w:spacing w:after="0" w:line="240" w:lineRule="auto"/>
        <w:jc w:val="left"/>
      </w:pPr>
      <w:r>
        <w:rPr>
          <w:b/>
        </w:rPr>
        <w:t>2)집시법에 따른 집회의 자유 침해– 집회금지통고 급증</w:t>
      </w:r>
    </w:p>
    <w:p w14:paraId="1CFBA40D" w14:textId="77777777" w:rsidR="008F7D42" w:rsidRDefault="00AF1EE3">
      <w:pPr>
        <w:pStyle w:val="4"/>
      </w:pPr>
      <w:r>
        <w:t>집회에 대한 금지통고횟수가 크게 늘고 있는 상황임. &lt;서울경찰청 집회시위 금지 통고 현황&gt;을 보면, 서울경찰청은 2014년 1~7월 전체 4만2283건의 집회 신고 중 199건을 금지 통고 처분함. 이는 2013년 한 해의 157건을 넘은 수치임. 그간 매년 200건 정도 금지 통고 처분됐는데, 이미 2014년 상반기에만 200건에 육박해 사실상 역대 최고치를 기록함. 금지통고 사유도 과거 중복집회나 교통소통을 이유로 한 것과 달리 ‘생활평온 침해 우려’라는 이유로 금지 통고를 한 경우가 70건에 달함. 2013년 16건에 비하면 4배 이상 증가한 것임.</w:t>
      </w:r>
    </w:p>
    <w:p w14:paraId="7CD1498E" w14:textId="77777777" w:rsidR="008F7D42" w:rsidRDefault="00AF1EE3">
      <w:pPr>
        <w:pStyle w:val="4"/>
      </w:pPr>
      <w:r>
        <w:t xml:space="preserve">특히 2014년 4월 16일 </w:t>
      </w:r>
      <w:proofErr w:type="spellStart"/>
      <w:r>
        <w:t>세월호</w:t>
      </w:r>
      <w:proofErr w:type="spellEnd"/>
      <w:r>
        <w:t xml:space="preserve"> 참사 이후 관련 집회에 대한 금지 통고가 두드러짐. </w:t>
      </w:r>
      <w:proofErr w:type="spellStart"/>
      <w:r>
        <w:t>세월호</w:t>
      </w:r>
      <w:proofErr w:type="spellEnd"/>
      <w:r>
        <w:t xml:space="preserve"> 참사 이후 </w:t>
      </w:r>
      <w:proofErr w:type="spellStart"/>
      <w:r>
        <w:t>세월호</w:t>
      </w:r>
      <w:proofErr w:type="spellEnd"/>
      <w:r>
        <w:t xml:space="preserve"> 관련 집회가 약 두 달 동안 239건이 신고 되었으나 이중 112건이 금지통고 되었음. 금지통고의 대부분은 집시법 제8조 제3항 제1호(생활평온침해), 제8조 제3항 제2호(학교시설주변)와 제12조 제1항(교통소통을 위한 금지·제한)을 근거로 하고 있음.</w:t>
      </w:r>
    </w:p>
    <w:p w14:paraId="03FFCDB1" w14:textId="77777777" w:rsidR="008F7D42" w:rsidRDefault="00AF1EE3">
      <w:pPr>
        <w:pStyle w:val="4"/>
      </w:pPr>
      <w:r>
        <w:t>청와대 주변에 대한 집회 신고는 전면적으로 금지되고 있음. 2014년 5월 18일 ‘청와대 만민공동회’</w:t>
      </w:r>
      <w:proofErr w:type="spellStart"/>
      <w:r>
        <w:t>를</w:t>
      </w:r>
      <w:proofErr w:type="spellEnd"/>
      <w:r>
        <w:t xml:space="preserve"> 진행하기 위해 5월 13일, 청와대 주변 10곳에 대해 집회신고를 냈으나 경찰은 10곳 모두에 대해 금지통고를 했음. 또한 </w:t>
      </w:r>
      <w:proofErr w:type="spellStart"/>
      <w:r>
        <w:t>세월호</w:t>
      </w:r>
      <w:proofErr w:type="spellEnd"/>
      <w:r>
        <w:t xml:space="preserve"> 참사에 대한 정부의 책임을 묻는 ‘6.10 청와대 만인대회’</w:t>
      </w:r>
      <w:proofErr w:type="spellStart"/>
      <w:r>
        <w:t>를</w:t>
      </w:r>
      <w:proofErr w:type="spellEnd"/>
      <w:r>
        <w:t xml:space="preserve"> 개최하기 위해 청와대 인근 61곳에서 집회를 개최하겠다고 </w:t>
      </w:r>
      <w:r>
        <w:lastRenderedPageBreak/>
        <w:t xml:space="preserve">2014년 6월 7일 종로경찰서에 신고했으나 모두 금지통고 되었음. </w:t>
      </w:r>
    </w:p>
    <w:p w14:paraId="0782B195" w14:textId="77777777" w:rsidR="008F7D42" w:rsidRDefault="00AF1EE3">
      <w:pPr>
        <w:pStyle w:val="4"/>
      </w:pPr>
      <w:r>
        <w:t xml:space="preserve">청와대 주변은 집회금지뿐만 아니라 1인 시위도 경찰에 의해 </w:t>
      </w:r>
      <w:proofErr w:type="spellStart"/>
      <w:r>
        <w:t>방해받고</w:t>
      </w:r>
      <w:proofErr w:type="spellEnd"/>
      <w:r>
        <w:t xml:space="preserve"> 있음. 청와대 앞은 집시법 제11조에 의한 집회·시위 금지장소임. 청와대 경계로부터 100m 이내의 집회가 금지되어 있다 보니 1인 시위만이 가능함. 1인 시위는 보통 혼자 피켓을 들고 서있는 형태로 진행되기 때문에 위협적인 요소가 없는데도 경찰의 방해로 의사표현이 차단되고 있음.</w:t>
      </w:r>
    </w:p>
    <w:p w14:paraId="3BE35009" w14:textId="77777777" w:rsidR="008F7D42" w:rsidRDefault="008F7D42">
      <w:pPr>
        <w:widowControl/>
        <w:wordWrap/>
        <w:autoSpaceDE/>
        <w:autoSpaceDN/>
        <w:spacing w:after="0" w:line="240" w:lineRule="auto"/>
        <w:jc w:val="left"/>
      </w:pPr>
    </w:p>
    <w:p w14:paraId="1A8237DF" w14:textId="77777777" w:rsidR="008F7D42" w:rsidRDefault="00AF1EE3">
      <w:pPr>
        <w:widowControl/>
        <w:wordWrap/>
        <w:autoSpaceDE/>
        <w:autoSpaceDN/>
        <w:spacing w:after="0" w:line="240" w:lineRule="auto"/>
        <w:jc w:val="left"/>
      </w:pPr>
      <w:r>
        <w:rPr>
          <w:noProof/>
        </w:rPr>
        <w:drawing>
          <wp:anchor distT="0" distB="0" distL="114300" distR="114300" simplePos="0" relativeHeight="251652096" behindDoc="0" locked="0" layoutInCell="1" allowOverlap="1" wp14:anchorId="04E3D3C6" wp14:editId="334000F0">
            <wp:simplePos x="0" y="0"/>
            <wp:positionH relativeFrom="column">
              <wp:posOffset>0</wp:posOffset>
            </wp:positionH>
            <wp:positionV relativeFrom="paragraph">
              <wp:posOffset>1270</wp:posOffset>
            </wp:positionV>
            <wp:extent cx="2441575" cy="3252470"/>
            <wp:effectExtent l="0" t="0" r="0" b="0"/>
            <wp:wrapSquare wrapText="bothSides"/>
            <wp:docPr id="1" name="그림 %d 1"/>
            <wp:cNvGraphicFramePr/>
            <a:graphic xmlns:a="http://schemas.openxmlformats.org/drawingml/2006/main">
              <a:graphicData uri="http://schemas.openxmlformats.org/drawingml/2006/picture">
                <pic:pic xmlns:pic="http://schemas.openxmlformats.org/drawingml/2006/picture">
                  <pic:nvPicPr>
                    <pic:cNvPr id="0" name="C:\Users\홍승기\AppData\Local\Temp\Hnc\BinData\EMB000016245b48.jpeg"/>
                    <pic:cNvPicPr/>
                  </pic:nvPicPr>
                  <pic:blipFill>
                    <a:blip r:embed="rId8"/>
                    <a:stretch>
                      <a:fillRect/>
                    </a:stretch>
                  </pic:blipFill>
                  <pic:spPr>
                    <a:xfrm>
                      <a:off x="0" y="0"/>
                      <a:ext cx="2441575" cy="3252470"/>
                    </a:xfrm>
                    <a:prstGeom prst="rect">
                      <a:avLst/>
                    </a:prstGeom>
                    <a:effectLst/>
                  </pic:spPr>
                </pic:pic>
              </a:graphicData>
            </a:graphic>
          </wp:anchor>
        </w:drawing>
      </w:r>
      <w:r>
        <w:rPr>
          <w:noProof/>
        </w:rPr>
        <w:drawing>
          <wp:inline distT="0" distB="0" distL="0" distR="0" wp14:anchorId="3970BEE5" wp14:editId="35582A83">
            <wp:extent cx="3090672" cy="2324989"/>
            <wp:effectExtent l="0" t="0" r="0" b="0"/>
            <wp:docPr id="2" name="그림 %d 2"/>
            <wp:cNvGraphicFramePr/>
            <a:graphic xmlns:a="http://schemas.openxmlformats.org/drawingml/2006/main">
              <a:graphicData uri="http://schemas.openxmlformats.org/drawingml/2006/picture">
                <pic:pic xmlns:pic="http://schemas.openxmlformats.org/drawingml/2006/picture">
                  <pic:nvPicPr>
                    <pic:cNvPr id="0" name="C:\Users\홍승기\AppData\Local\Temp\Hnc\BinData\EMB000016245b49.jpeg"/>
                    <pic:cNvPicPr/>
                  </pic:nvPicPr>
                  <pic:blipFill>
                    <a:blip r:embed="rId9"/>
                    <a:stretch>
                      <a:fillRect/>
                    </a:stretch>
                  </pic:blipFill>
                  <pic:spPr>
                    <a:xfrm>
                      <a:off x="0" y="0"/>
                      <a:ext cx="3090672" cy="2324989"/>
                    </a:xfrm>
                    <a:prstGeom prst="rect">
                      <a:avLst/>
                    </a:prstGeom>
                    <a:effectLst/>
                  </pic:spPr>
                </pic:pic>
              </a:graphicData>
            </a:graphic>
          </wp:inline>
        </w:drawing>
      </w:r>
    </w:p>
    <w:p w14:paraId="10A62E3F" w14:textId="77777777" w:rsidR="008F7D42" w:rsidRDefault="008F7D42"/>
    <w:p w14:paraId="5248DE42" w14:textId="77777777" w:rsidR="008F7D42" w:rsidRDefault="00AF1EE3">
      <w:r>
        <w:rPr>
          <w:i/>
          <w:sz w:val="18"/>
        </w:rPr>
        <w:t>청와대 분수대 앞에서 1인 시위를 하려고 하자 경비대가 우산을 이용해 피켓을 가리고 이동을 하면 따라다니고 있음.</w:t>
      </w:r>
    </w:p>
    <w:p w14:paraId="50836CBB" w14:textId="77777777" w:rsidR="008F7D42" w:rsidRDefault="008F7D42">
      <w:pPr>
        <w:pStyle w:val="1"/>
        <w:widowControl w:val="0"/>
        <w:jc w:val="center"/>
      </w:pPr>
    </w:p>
    <w:p w14:paraId="5CEF2B35" w14:textId="77777777" w:rsidR="008F7D42" w:rsidRDefault="00AF1EE3">
      <w:pPr>
        <w:jc w:val="center"/>
      </w:pPr>
      <w:r>
        <w:rPr>
          <w:noProof/>
        </w:rPr>
        <w:lastRenderedPageBreak/>
        <w:drawing>
          <wp:inline distT="0" distB="0" distL="0" distR="0" wp14:anchorId="1263BCD5" wp14:editId="174FF7AC">
            <wp:extent cx="3873500" cy="4718685"/>
            <wp:effectExtent l="0" t="0" r="0" b="0"/>
            <wp:docPr id="3" name="그림 %d 3"/>
            <wp:cNvGraphicFramePr/>
            <a:graphic xmlns:a="http://schemas.openxmlformats.org/drawingml/2006/main">
              <a:graphicData uri="http://schemas.openxmlformats.org/drawingml/2006/picture">
                <pic:pic xmlns:pic="http://schemas.openxmlformats.org/drawingml/2006/picture">
                  <pic:nvPicPr>
                    <pic:cNvPr id="0" name="C:\Users\홍승기\AppData\Local\Temp\Hnc\BinData\EMB000016245b4a.jpeg"/>
                    <pic:cNvPicPr/>
                  </pic:nvPicPr>
                  <pic:blipFill>
                    <a:blip r:embed="rId10"/>
                    <a:stretch>
                      <a:fillRect/>
                    </a:stretch>
                  </pic:blipFill>
                  <pic:spPr>
                    <a:xfrm>
                      <a:off x="0" y="0"/>
                      <a:ext cx="3873500" cy="4718685"/>
                    </a:xfrm>
                    <a:prstGeom prst="rect">
                      <a:avLst/>
                    </a:prstGeom>
                    <a:effectLst/>
                  </pic:spPr>
                </pic:pic>
              </a:graphicData>
            </a:graphic>
          </wp:inline>
        </w:drawing>
      </w:r>
    </w:p>
    <w:p w14:paraId="5E5971F5" w14:textId="77777777" w:rsidR="008F7D42" w:rsidRDefault="00AF1EE3">
      <w:pPr>
        <w:pStyle w:val="1"/>
        <w:widowControl w:val="0"/>
      </w:pPr>
      <w:r>
        <w:rPr>
          <w:rFonts w:ascii="맑은 고딕"/>
          <w:b w:val="0"/>
          <w:i/>
          <w:color w:val="000000"/>
          <w:kern w:val="1"/>
          <w:sz w:val="18"/>
        </w:rPr>
        <w:t xml:space="preserve">청와대 근처 지하철 역인 </w:t>
      </w:r>
      <w:proofErr w:type="spellStart"/>
      <w:r>
        <w:rPr>
          <w:rFonts w:ascii="맑은 고딕"/>
          <w:b w:val="0"/>
          <w:i/>
          <w:color w:val="000000"/>
          <w:kern w:val="1"/>
          <w:sz w:val="18"/>
        </w:rPr>
        <w:t>경복궁역</w:t>
      </w:r>
      <w:proofErr w:type="spellEnd"/>
      <w:r>
        <w:rPr>
          <w:rFonts w:ascii="맑은 고딕"/>
          <w:b w:val="0"/>
          <w:i/>
          <w:color w:val="000000"/>
          <w:kern w:val="1"/>
          <w:sz w:val="18"/>
        </w:rPr>
        <w:t xml:space="preserve"> 4번 출구 청운동 입구에서 1인 시위를 시작하자 경찰이 곧바로 </w:t>
      </w:r>
      <w:proofErr w:type="spellStart"/>
      <w:r>
        <w:rPr>
          <w:rFonts w:ascii="맑은 고딕"/>
          <w:b w:val="0"/>
          <w:i/>
          <w:color w:val="000000"/>
          <w:kern w:val="1"/>
          <w:sz w:val="18"/>
        </w:rPr>
        <w:t>애워싸서</w:t>
      </w:r>
      <w:proofErr w:type="spellEnd"/>
      <w:r>
        <w:rPr>
          <w:rFonts w:ascii="맑은 고딕"/>
          <w:b w:val="0"/>
          <w:i/>
          <w:color w:val="000000"/>
          <w:kern w:val="1"/>
          <w:sz w:val="18"/>
        </w:rPr>
        <w:t xml:space="preserve"> 이동하지 못하게 한 후 해산명령을 내림.</w:t>
      </w:r>
    </w:p>
    <w:p w14:paraId="2875BED0" w14:textId="77777777" w:rsidR="008F7D42" w:rsidRDefault="008F7D42">
      <w:pPr>
        <w:pStyle w:val="4"/>
        <w:numPr>
          <w:ilvl w:val="0"/>
          <w:numId w:val="0"/>
        </w:numPr>
      </w:pPr>
    </w:p>
    <w:p w14:paraId="4826003D" w14:textId="77777777" w:rsidR="008F7D42" w:rsidRDefault="00AF1EE3">
      <w:pPr>
        <w:pStyle w:val="4"/>
      </w:pPr>
      <w:r>
        <w:t>2015년 11월 14일 1차 민중총궐기에서도 경찰은 청와대와 광화문 인근 행진을 금지하였고, 같은 해</w:t>
      </w:r>
      <w:r>
        <w:rPr>
          <w:color w:val="FF0000"/>
        </w:rPr>
        <w:t xml:space="preserve"> </w:t>
      </w:r>
      <w:r>
        <w:t xml:space="preserve">12월 5일 2차 민중총궐기에서도 경찰이 집회를 금지해 결국 법원이 내린 집회금지통고에 대한 효력정지 결정으로 집회를 할 수 있었음. </w:t>
      </w:r>
    </w:p>
    <w:p w14:paraId="74E3F35B" w14:textId="77777777" w:rsidR="008F7D42" w:rsidRDefault="008F7D42">
      <w:pPr>
        <w:widowControl/>
        <w:wordWrap/>
        <w:autoSpaceDE/>
        <w:autoSpaceDN/>
        <w:spacing w:after="0" w:line="240" w:lineRule="auto"/>
        <w:jc w:val="left"/>
      </w:pPr>
    </w:p>
    <w:p w14:paraId="67FBEA09" w14:textId="77777777" w:rsidR="008F7D42" w:rsidRDefault="00AF1EE3">
      <w:pPr>
        <w:widowControl/>
        <w:wordWrap/>
        <w:autoSpaceDE/>
        <w:autoSpaceDN/>
        <w:spacing w:after="0" w:line="240" w:lineRule="auto"/>
        <w:jc w:val="left"/>
      </w:pPr>
      <w:r>
        <w:rPr>
          <w:b/>
        </w:rPr>
        <w:t>3)집시법에 따른 집회의 자유 침해– 집회 참가자 연행 급증</w:t>
      </w:r>
    </w:p>
    <w:p w14:paraId="464E3E66" w14:textId="77777777" w:rsidR="008F7D42" w:rsidRDefault="00AF1EE3">
      <w:pPr>
        <w:pStyle w:val="4"/>
      </w:pPr>
      <w:r>
        <w:t>2014년 1~6월까지 집회·시위 과정에서 발생한 구속자는 19명으로, 2013년 같은 기간(6명)에 비해 무려 216.7%가 증가함</w:t>
      </w:r>
      <w:r>
        <w:rPr>
          <w:vertAlign w:val="superscript"/>
        </w:rPr>
        <w:footnoteReference w:id="8"/>
      </w:r>
      <w:r>
        <w:t>. 불구속은 1,143명에서 1,990명으로 74.1%가 늘었음. 집회·시위로 인한 사법처리 건수는 2013년 1월부터 6월까지 1,389명에서 2014년 1월부</w:t>
      </w:r>
      <w:r>
        <w:lastRenderedPageBreak/>
        <w:t>터 6월까지 2,323명으로 934명(67.2%)가 늘었음. 특히 단일 사안으로는 2014년 5월~6월 사이 서울 도심에서 열린 ‘</w:t>
      </w:r>
      <w:proofErr w:type="spellStart"/>
      <w:r>
        <w:t>세월호</w:t>
      </w:r>
      <w:proofErr w:type="spellEnd"/>
      <w:r>
        <w:t xml:space="preserve"> 추모 집회’의 비중이 가장 높았음. 경찰은 </w:t>
      </w:r>
      <w:proofErr w:type="spellStart"/>
      <w:r>
        <w:t>세월호</w:t>
      </w:r>
      <w:proofErr w:type="spellEnd"/>
      <w:r>
        <w:t xml:space="preserve"> 관련 집회 참가자 가운데 354명을 체포하여 347명을 수사하고 있음. 이 가운데 6명이 구속되었고 나머지 341명은 불구속 수사를 받고 있음. 이들은 집시법상 </w:t>
      </w:r>
      <w:proofErr w:type="spellStart"/>
      <w:r>
        <w:t>해산명령불응죄</w:t>
      </w:r>
      <w:proofErr w:type="spellEnd"/>
      <w:r>
        <w:t>, 형법 상 일반교통방해, 특수공무집행방해 등의 혐의를 받고 있음. 연행자는 119명(5월 17일), 97명(5월 18일), 30명(5월 24일), 5명(5월 31일), 69명(6월 10일) 등으로 집회 규모와 상관없이 대규모 연행이 빈발함. 집회를 진압하고 연행하는 과정에서 경찰의 폭력으로 부상자가 발생하기도 했음.</w:t>
      </w:r>
    </w:p>
    <w:p w14:paraId="42BCB4CF" w14:textId="77777777" w:rsidR="008F7D42" w:rsidRDefault="008F7D42">
      <w:pPr>
        <w:spacing w:after="0"/>
      </w:pPr>
    </w:p>
    <w:p w14:paraId="5C71364D" w14:textId="77777777" w:rsidR="008F7D42" w:rsidRDefault="00AF1EE3">
      <w:pPr>
        <w:spacing w:after="0"/>
      </w:pPr>
      <w:r>
        <w:rPr>
          <w:b/>
        </w:rPr>
        <w:t>4) 일반교통방해에 따른 집회의 자유 침해</w:t>
      </w:r>
    </w:p>
    <w:p w14:paraId="7E3CFE49" w14:textId="77777777" w:rsidR="008F7D42" w:rsidRDefault="00AF1EE3">
      <w:pPr>
        <w:pStyle w:val="4"/>
      </w:pPr>
      <w:r>
        <w:t>2008년 미국산 쇠고기 수입반대 촛불집회 당시 1,258명이 기소됨. 이중 정식재판을 청구한 피고인 627명 중 일반교통방해죄로 기소된 사람은 551명으로 88%에 이르며, 이들에게는 보통 1~2백만 원 정도의 벌금이 부과됨</w:t>
      </w:r>
      <w:r>
        <w:rPr>
          <w:vertAlign w:val="superscript"/>
        </w:rPr>
        <w:footnoteReference w:id="9"/>
      </w:r>
      <w:r>
        <w:t>.</w:t>
      </w:r>
    </w:p>
    <w:p w14:paraId="04F44051" w14:textId="77777777" w:rsidR="008F7D42" w:rsidRDefault="00AF1EE3">
      <w:pPr>
        <w:pStyle w:val="4"/>
      </w:pPr>
      <w:r>
        <w:t>최근 몇 년 사이에 검찰과 경찰에게 집회참여자에 대한 일반교통방해죄 적용은 집회 탄압의 대표적인 수단이 되고 있음. 50만원 이하의 벌금에 처해지게 되는 미신고집회주최자나 단순참가자에 대한 연행이 형사소송법으로 인해 어렵기에 경찰은 벌금 액수가 많고 현행범 연행이 가능한 형법 185조 일반교통방해죄를 적극 적용하고 있음. 최근 검찰은 3~5백만원의 벌금을 부과하는 경향임.</w:t>
      </w:r>
    </w:p>
    <w:p w14:paraId="29541867" w14:textId="77777777" w:rsidR="008F7D42" w:rsidRDefault="00AF1EE3">
      <w:pPr>
        <w:pStyle w:val="4"/>
      </w:pPr>
      <w:r>
        <w:t>많은 집회 참여자들이 집회 현장에서 현행범으로 체포되지 않았다 할지라도 무차별적인 사진 촬영 등으로 추후 소환되고 기소되어 적게는 100만원에서 많게는 500만원에 이르는 벌금을 부과 받고 있음. 2014년 3월과 7월에 각각 전국장애인차별철폐연대 대표와 아르바이트 노동조합 위원장이 집회시위에 대해 부과된 일반교통방해죄의 벌금을 납부할 수 없어 자진 노역 수감된 일도 있음.</w:t>
      </w:r>
    </w:p>
    <w:p w14:paraId="1A38EB02" w14:textId="77777777" w:rsidR="008F7D42" w:rsidRDefault="00AF1EE3">
      <w:pPr>
        <w:pStyle w:val="4"/>
      </w:pPr>
      <w:r>
        <w:t xml:space="preserve">2008년 촛불집회, 2011년 </w:t>
      </w:r>
      <w:proofErr w:type="spellStart"/>
      <w:r>
        <w:t>한진중공업</w:t>
      </w:r>
      <w:proofErr w:type="spellEnd"/>
      <w:r>
        <w:t xml:space="preserve"> 조합원 지지 집회, 2014년~2015년 </w:t>
      </w:r>
      <w:proofErr w:type="spellStart"/>
      <w:r>
        <w:t>세월호</w:t>
      </w:r>
      <w:proofErr w:type="spellEnd"/>
      <w:r>
        <w:t xml:space="preserve"> 집회, 2015년 민중총궐기 등 집회참여자들에게 일반교통방해죄를 광범위하게 적용하고 있음. </w:t>
      </w:r>
    </w:p>
    <w:p w14:paraId="149C5910" w14:textId="77777777" w:rsidR="008F7D42" w:rsidRDefault="00AF1EE3">
      <w:pPr>
        <w:pStyle w:val="4"/>
      </w:pPr>
      <w:r>
        <w:t>게다가 대법원이 4분 정도의 짧은 시간 동안이라도 도로의 편도를 모두 점거하였다면 일반교통방해가 성립한다</w:t>
      </w:r>
      <w:r>
        <w:rPr>
          <w:vertAlign w:val="superscript"/>
        </w:rPr>
        <w:footnoteReference w:id="10"/>
      </w:r>
      <w:r>
        <w:t>고 하였기 때문에 앞으로는 더욱 더 일반교통방해로 처벌되는 경우가 증가할 것으로 보임.</w:t>
      </w:r>
    </w:p>
    <w:p w14:paraId="4D116A2B" w14:textId="77777777" w:rsidR="008F7D42" w:rsidRDefault="00AF1EE3">
      <w:pPr>
        <w:pStyle w:val="4"/>
      </w:pPr>
      <w:r>
        <w:t>이러한 권리제한의 경향성에서도 불구하고 경찰과 검찰, 법원은 집회시위에 일반교통방해죄를 적용하여 입건하고 기소하여 유죄판결을 받은 통계도 수집하고 있지 않음.</w:t>
      </w:r>
    </w:p>
    <w:p w14:paraId="3022C5AB" w14:textId="77777777" w:rsidR="008F7D42" w:rsidRDefault="008F7D42">
      <w:pPr>
        <w:spacing w:after="0"/>
      </w:pPr>
    </w:p>
    <w:p w14:paraId="410606FD" w14:textId="77777777" w:rsidR="008F7D42" w:rsidRDefault="00AF1EE3">
      <w:pPr>
        <w:spacing w:after="0"/>
      </w:pPr>
      <w:r>
        <w:rPr>
          <w:b/>
        </w:rPr>
        <w:lastRenderedPageBreak/>
        <w:t>5) 집회</w:t>
      </w:r>
      <w:r>
        <w:rPr>
          <w:rFonts w:ascii="MS Mincho"/>
        </w:rPr>
        <w:t>‧</w:t>
      </w:r>
      <w:r>
        <w:rPr>
          <w:b/>
        </w:rPr>
        <w:t xml:space="preserve">시위를 봉쇄하고 고립시키는 </w:t>
      </w:r>
      <w:proofErr w:type="spellStart"/>
      <w:r>
        <w:rPr>
          <w:b/>
        </w:rPr>
        <w:t>차벽</w:t>
      </w:r>
      <w:proofErr w:type="spellEnd"/>
    </w:p>
    <w:p w14:paraId="1F46F7E5" w14:textId="77777777" w:rsidR="008F7D42" w:rsidRDefault="00AF1EE3">
      <w:pPr>
        <w:pStyle w:val="4"/>
      </w:pPr>
      <w:r>
        <w:t xml:space="preserve">집회장소를 봉쇄하거나 집회를 외부로부터 격리시키고 행진을 막기 위해 경찰버스나 </w:t>
      </w:r>
      <w:proofErr w:type="spellStart"/>
      <w:r>
        <w:t>차벽차량을</w:t>
      </w:r>
      <w:proofErr w:type="spellEnd"/>
      <w:r>
        <w:t xml:space="preserve"> 이용해 만든 장벽을 </w:t>
      </w:r>
      <w:proofErr w:type="spellStart"/>
      <w:r>
        <w:t>차벽이라고</w:t>
      </w:r>
      <w:proofErr w:type="spellEnd"/>
      <w:r>
        <w:t xml:space="preserve"> 함. 주로 서울 도심의 집회, 광화문광장을 경계로 </w:t>
      </w:r>
      <w:proofErr w:type="spellStart"/>
      <w:r>
        <w:t>차벽이</w:t>
      </w:r>
      <w:proofErr w:type="spellEnd"/>
      <w:r>
        <w:t xml:space="preserve"> 설치됨. </w:t>
      </w:r>
      <w:proofErr w:type="spellStart"/>
      <w:r>
        <w:t>차벽으로</w:t>
      </w:r>
      <w:proofErr w:type="spellEnd"/>
      <w:r>
        <w:t xml:space="preserve"> 집회장소를 </w:t>
      </w:r>
      <w:proofErr w:type="spellStart"/>
      <w:r>
        <w:t>원천봉쇄하거나</w:t>
      </w:r>
      <w:proofErr w:type="spellEnd"/>
      <w:r>
        <w:t xml:space="preserve"> 행진하는 경로를 차단하는 것은 계획한 장소에서 집회를 여는 것을 불가능하게 함. 경찰은 자의적인 금지통고와 함께 </w:t>
      </w:r>
      <w:proofErr w:type="spellStart"/>
      <w:r>
        <w:t>차벽</w:t>
      </w:r>
      <w:proofErr w:type="spellEnd"/>
      <w:r>
        <w:t xml:space="preserve"> 설치로 목적한 집회장소로 접근 자체를 못하게 함.</w:t>
      </w:r>
    </w:p>
    <w:p w14:paraId="00A0D9D2" w14:textId="77777777" w:rsidR="008F7D42" w:rsidRDefault="00AF1EE3">
      <w:pPr>
        <w:pStyle w:val="4"/>
      </w:pPr>
      <w:r>
        <w:t xml:space="preserve">평화적인 집회에 대해 </w:t>
      </w:r>
      <w:proofErr w:type="spellStart"/>
      <w:r>
        <w:t>차벽을</w:t>
      </w:r>
      <w:proofErr w:type="spellEnd"/>
      <w:r>
        <w:t xml:space="preserve"> 사용하는 </w:t>
      </w:r>
      <w:proofErr w:type="spellStart"/>
      <w:r>
        <w:t>법적근거가</w:t>
      </w:r>
      <w:proofErr w:type="spellEnd"/>
      <w:r>
        <w:t xml:space="preserve"> 없음에도 경찰관직무집행법 6조(범죄의 예방과 제지)를 근거로 한다고 주장함. 하지만 평화적인 집회는 경찰관직무집행법 6조의 ‘사람의 생명·신체에 </w:t>
      </w:r>
      <w:proofErr w:type="spellStart"/>
      <w:r>
        <w:t>위해를</w:t>
      </w:r>
      <w:proofErr w:type="spellEnd"/>
      <w:r>
        <w:t xml:space="preserve"> 끼치거나 재산에 중대한 손해를 끼칠 우려가 있는 긴급한 경우’에 해당한다고 볼 수 없음. </w:t>
      </w:r>
    </w:p>
    <w:p w14:paraId="35D107A9" w14:textId="77777777" w:rsidR="008F7D42" w:rsidRDefault="00AF1EE3">
      <w:pPr>
        <w:pStyle w:val="4"/>
      </w:pPr>
      <w:r>
        <w:t>헌법재판소가 ‘</w:t>
      </w:r>
      <w:proofErr w:type="spellStart"/>
      <w:r>
        <w:t>차벽은</w:t>
      </w:r>
      <w:proofErr w:type="spellEnd"/>
      <w:r>
        <w:t xml:space="preserve"> 집회의 금지나 해산으로는 방지할 수 없는 급박하고 명백한 위험이 있는 경우에만 취할 수 있는 마지막 수단으로만 정당화될 수 있다</w:t>
      </w:r>
      <w:proofErr w:type="gramStart"/>
      <w:r>
        <w:t>.(</w:t>
      </w:r>
      <w:proofErr w:type="gramEnd"/>
      <w:r>
        <w:t xml:space="preserve">2009헌마406)’고 결정했음에도 경찰은 상시적으로 </w:t>
      </w:r>
      <w:proofErr w:type="spellStart"/>
      <w:r>
        <w:t>차벽을</w:t>
      </w:r>
      <w:proofErr w:type="spellEnd"/>
      <w:r>
        <w:t xml:space="preserve"> 사용하고 있음. </w:t>
      </w:r>
    </w:p>
    <w:p w14:paraId="2F1FA4FB" w14:textId="77777777" w:rsidR="008F7D42" w:rsidRDefault="00AF1EE3">
      <w:pPr>
        <w:pStyle w:val="4"/>
      </w:pPr>
      <w:r>
        <w:rPr>
          <w:noProof/>
        </w:rPr>
        <w:drawing>
          <wp:anchor distT="0" distB="0" distL="114300" distR="114300" simplePos="0" relativeHeight="251653120" behindDoc="0" locked="0" layoutInCell="1" allowOverlap="1" wp14:anchorId="71DD2F1D" wp14:editId="4D655D20">
            <wp:simplePos x="0" y="0"/>
            <wp:positionH relativeFrom="column">
              <wp:posOffset>1009650</wp:posOffset>
            </wp:positionH>
            <wp:positionV relativeFrom="paragraph">
              <wp:posOffset>1275080</wp:posOffset>
            </wp:positionV>
            <wp:extent cx="3724275" cy="2790825"/>
            <wp:effectExtent l="0" t="0" r="0" b="0"/>
            <wp:wrapTopAndBottom/>
            <wp:docPr id="4" name="그림 %d 4"/>
            <wp:cNvGraphicFramePr/>
            <a:graphic xmlns:a="http://schemas.openxmlformats.org/drawingml/2006/main">
              <a:graphicData uri="http://schemas.openxmlformats.org/drawingml/2006/picture">
                <pic:pic xmlns:pic="http://schemas.openxmlformats.org/drawingml/2006/picture">
                  <pic:nvPicPr>
                    <pic:cNvPr id="0" name="C:\Users\홍승기\AppData\Local\Temp\Hnc\BinData\EMB000016245b4b.jpeg"/>
                    <pic:cNvPicPr/>
                  </pic:nvPicPr>
                  <pic:blipFill>
                    <a:blip r:embed="rId11"/>
                    <a:stretch>
                      <a:fillRect/>
                    </a:stretch>
                  </pic:blipFill>
                  <pic:spPr>
                    <a:xfrm>
                      <a:off x="0" y="0"/>
                      <a:ext cx="3724275" cy="2790825"/>
                    </a:xfrm>
                    <a:prstGeom prst="rect">
                      <a:avLst/>
                    </a:prstGeom>
                    <a:effectLst/>
                  </pic:spPr>
                </pic:pic>
              </a:graphicData>
            </a:graphic>
          </wp:anchor>
        </w:drawing>
      </w:r>
      <w:proofErr w:type="spellStart"/>
      <w:r>
        <w:t>차벽은</w:t>
      </w:r>
      <w:proofErr w:type="spellEnd"/>
      <w:r>
        <w:t xml:space="preserve"> 집회 참가자들을 시민들로부터 분리시킴. 참가자들은 </w:t>
      </w:r>
      <w:proofErr w:type="spellStart"/>
      <w:r>
        <w:t>차벽</w:t>
      </w:r>
      <w:proofErr w:type="spellEnd"/>
      <w:r>
        <w:t xml:space="preserve"> 때문에 위축되고 </w:t>
      </w:r>
      <w:proofErr w:type="spellStart"/>
      <w:r>
        <w:t>감시받는</w:t>
      </w:r>
      <w:proofErr w:type="spellEnd"/>
      <w:r>
        <w:t xml:space="preserve"> 느낌을 갖게 되며, 외부의 시민들은 집회에 경계심을 갖게 됨. 결과적으로 </w:t>
      </w:r>
      <w:proofErr w:type="spellStart"/>
      <w:r>
        <w:t>차벽은</w:t>
      </w:r>
      <w:proofErr w:type="spellEnd"/>
      <w:r>
        <w:t xml:space="preserve"> 집회공간을 고립된 공간으로 만들어 의견을 표출하기 위해 모인 참가자들을 무력하게 만듦. 또한 집회를 시각적으로 차단시키는 효과가 있어 집회의 내용을 담은 현수막, 피켓 등 시각적 메시지를 차단하고 집회의 진행과정과 내용을 충분히 전달하기 어렵게 함.</w:t>
      </w:r>
    </w:p>
    <w:p w14:paraId="6C08F42B" w14:textId="77777777" w:rsidR="008F7D42" w:rsidRDefault="00AF1EE3">
      <w:pPr>
        <w:spacing w:after="0"/>
      </w:pPr>
      <w:r>
        <w:rPr>
          <w:i/>
          <w:sz w:val="18"/>
        </w:rPr>
        <w:t xml:space="preserve">2015년 4월 18일 </w:t>
      </w:r>
      <w:proofErr w:type="spellStart"/>
      <w:r>
        <w:rPr>
          <w:i/>
          <w:sz w:val="18"/>
        </w:rPr>
        <w:t>세월호특별법</w:t>
      </w:r>
      <w:proofErr w:type="spellEnd"/>
      <w:r>
        <w:rPr>
          <w:i/>
          <w:sz w:val="18"/>
        </w:rPr>
        <w:t xml:space="preserve"> 시행령 폐기를 요구하는 집회에 경찰은 </w:t>
      </w:r>
      <w:proofErr w:type="spellStart"/>
      <w:r>
        <w:rPr>
          <w:i/>
          <w:sz w:val="18"/>
        </w:rPr>
        <w:t>차벽</w:t>
      </w:r>
      <w:proofErr w:type="spellEnd"/>
      <w:r>
        <w:rPr>
          <w:i/>
          <w:sz w:val="18"/>
        </w:rPr>
        <w:t xml:space="preserve"> 트럭 18대를 비롯해 차량 470여대와 안전펜스 등을 동원해 경복궁과 광화문광장, 세종로 네거리 등에 겹겹이 저지선을 설치함.</w:t>
      </w:r>
    </w:p>
    <w:p w14:paraId="2E8BFE4C" w14:textId="77777777" w:rsidR="008F7D42" w:rsidRDefault="008F7D42">
      <w:pPr>
        <w:spacing w:after="0"/>
      </w:pPr>
    </w:p>
    <w:p w14:paraId="4BA77A02" w14:textId="77777777" w:rsidR="008F7D42" w:rsidRDefault="00AF1EE3">
      <w:pPr>
        <w:spacing w:after="0"/>
      </w:pPr>
      <w:r>
        <w:rPr>
          <w:b/>
        </w:rPr>
        <w:t>6) 집회</w:t>
      </w:r>
      <w:r>
        <w:rPr>
          <w:rFonts w:ascii="MS Mincho"/>
        </w:rPr>
        <w:t>‧</w:t>
      </w:r>
      <w:r>
        <w:rPr>
          <w:b/>
        </w:rPr>
        <w:t>시위 참여를 차단하는 통행제한</w:t>
      </w:r>
    </w:p>
    <w:p w14:paraId="730074BE" w14:textId="77777777" w:rsidR="008F7D42" w:rsidRDefault="00AF1EE3">
      <w:pPr>
        <w:pStyle w:val="4"/>
      </w:pPr>
      <w:r>
        <w:lastRenderedPageBreak/>
        <w:t>집회장소로 가지 못하게 하기 위해 경찰이 길을 막아 통행을 불가능하게 하거나 집회장소로 이동하는 사람을 경찰들이 둘러싸 이동을 할 수 없도록 막아 감금과 같은 상태로 만들기도 함. 특히 광화문광장, 서울시청이 있는 도심을 중심으로 통행제한이 과도하게 이뤄지는 경향인데 이는 청와대 인근에서 집회와 행진을 금지하려고 하기 때문임. 과도한 통행제한으로 경찰과 집회참가자 사이의 마찰이 생기는 것뿐만 아니라 인근 지역주민들의 통행까지 제한해 귀가를 하지 못하거나 업무를 보기 어려워서 항의가 이어지기도 함.</w:t>
      </w:r>
    </w:p>
    <w:p w14:paraId="738B8AF1" w14:textId="77777777" w:rsidR="008F7D42" w:rsidRDefault="008F7D42">
      <w:pPr>
        <w:widowControl/>
        <w:wordWrap/>
        <w:autoSpaceDE/>
        <w:autoSpaceDN/>
        <w:spacing w:after="0" w:line="240" w:lineRule="auto"/>
        <w:jc w:val="left"/>
      </w:pPr>
    </w:p>
    <w:tbl>
      <w:tblPr>
        <w:tblOverlap w:val="never"/>
        <w:tblW w:w="0" w:type="dxa"/>
        <w:tblInd w:w="14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142" w:type="dxa"/>
          <w:left w:w="142" w:type="dxa"/>
          <w:bottom w:w="142" w:type="dxa"/>
          <w:right w:w="142" w:type="dxa"/>
        </w:tblCellMar>
        <w:tblLook w:val="0000" w:firstRow="0" w:lastRow="0" w:firstColumn="0" w:lastColumn="0" w:noHBand="0" w:noVBand="0"/>
      </w:tblPr>
      <w:tblGrid>
        <w:gridCol w:w="9016"/>
      </w:tblGrid>
      <w:tr w:rsidR="008F7D42" w14:paraId="0C165EB4" w14:textId="77777777">
        <w:trPr>
          <w:trHeight w:val="1553"/>
        </w:trPr>
        <w:tc>
          <w:tcPr>
            <w:tcW w:w="9016" w:type="dxa"/>
            <w:tcBorders>
              <w:top w:val="single" w:sz="3" w:space="0" w:color="0A0000"/>
              <w:left w:val="single" w:sz="3" w:space="0" w:color="0A0000"/>
              <w:bottom w:val="single" w:sz="3" w:space="0" w:color="0A0000"/>
              <w:right w:val="single" w:sz="3" w:space="0" w:color="0A0000"/>
            </w:tcBorders>
            <w:shd w:val="clear" w:color="auto" w:fill="FFFFFF"/>
          </w:tcPr>
          <w:p w14:paraId="4B5E2B5F" w14:textId="77777777" w:rsidR="008F7D42" w:rsidRDefault="00AF1EE3">
            <w:pPr>
              <w:spacing w:after="0" w:line="240" w:lineRule="auto"/>
            </w:pPr>
            <w:r>
              <w:rPr>
                <w:b/>
              </w:rPr>
              <w:t xml:space="preserve">사례 1. </w:t>
            </w:r>
            <w:proofErr w:type="spellStart"/>
            <w:r>
              <w:rPr>
                <w:b/>
              </w:rPr>
              <w:t>세월호</w:t>
            </w:r>
            <w:proofErr w:type="spellEnd"/>
            <w:r>
              <w:rPr>
                <w:b/>
              </w:rPr>
              <w:t xml:space="preserve"> 집회 당시 통행 제한</w:t>
            </w:r>
          </w:p>
          <w:p w14:paraId="76B2C409" w14:textId="77777777" w:rsidR="008F7D42" w:rsidRDefault="00AF1EE3">
            <w:pPr>
              <w:pStyle w:val="4"/>
              <w:spacing w:line="240" w:lineRule="auto"/>
            </w:pPr>
            <w:r>
              <w:rPr>
                <w:noProof/>
              </w:rPr>
              <w:drawing>
                <wp:anchor distT="0" distB="0" distL="114300" distR="114300" simplePos="0" relativeHeight="251654144" behindDoc="0" locked="0" layoutInCell="1" allowOverlap="1" wp14:anchorId="44B27C8D" wp14:editId="0E610498">
                  <wp:simplePos x="0" y="0"/>
                  <wp:positionH relativeFrom="column">
                    <wp:posOffset>1085850</wp:posOffset>
                  </wp:positionH>
                  <wp:positionV relativeFrom="paragraph">
                    <wp:posOffset>1716405</wp:posOffset>
                  </wp:positionV>
                  <wp:extent cx="3514725" cy="2628900"/>
                  <wp:effectExtent l="0" t="0" r="0" b="0"/>
                  <wp:wrapTopAndBottom/>
                  <wp:docPr id="5" name="그림 %d 5"/>
                  <wp:cNvGraphicFramePr/>
                  <a:graphic xmlns:a="http://schemas.openxmlformats.org/drawingml/2006/main">
                    <a:graphicData uri="http://schemas.openxmlformats.org/drawingml/2006/picture">
                      <pic:pic xmlns:pic="http://schemas.openxmlformats.org/drawingml/2006/picture">
                        <pic:nvPicPr>
                          <pic:cNvPr id="0" name="C:\Users\홍승기\AppData\Local\Temp\Hnc\BinData\EMB000016245b4c.jpeg"/>
                          <pic:cNvPicPr/>
                        </pic:nvPicPr>
                        <pic:blipFill>
                          <a:blip r:embed="rId12"/>
                          <a:stretch>
                            <a:fillRect/>
                          </a:stretch>
                        </pic:blipFill>
                        <pic:spPr>
                          <a:xfrm>
                            <a:off x="0" y="0"/>
                            <a:ext cx="3514725" cy="2628900"/>
                          </a:xfrm>
                          <a:prstGeom prst="rect">
                            <a:avLst/>
                          </a:prstGeom>
                          <a:effectLst/>
                        </pic:spPr>
                      </pic:pic>
                    </a:graphicData>
                  </a:graphic>
                </wp:anchor>
              </w:drawing>
            </w:r>
            <w:r>
              <w:t xml:space="preserve">2015년 4월 18일 </w:t>
            </w:r>
            <w:proofErr w:type="spellStart"/>
            <w:r>
              <w:t>세월호특별법</w:t>
            </w:r>
            <w:proofErr w:type="spellEnd"/>
            <w:r>
              <w:t xml:space="preserve"> 시행령 폐기를 요구하는 집회와 행진에서 광화문, 청계, 종로, 안국, </w:t>
            </w:r>
            <w:proofErr w:type="spellStart"/>
            <w:r>
              <w:t>경북궁</w:t>
            </w:r>
            <w:proofErr w:type="spellEnd"/>
            <w:r>
              <w:t xml:space="preserve"> 일대에서 청와대로 통하는 도로와 인도 대부분이 경찰에 의해 </w:t>
            </w:r>
            <w:proofErr w:type="spellStart"/>
            <w:r>
              <w:t>통행제한됨</w:t>
            </w:r>
            <w:proofErr w:type="spellEnd"/>
            <w:r>
              <w:t xml:space="preserve">. 광화문, 종로, 안국, </w:t>
            </w:r>
            <w:proofErr w:type="spellStart"/>
            <w:r>
              <w:t>경북궁으로</w:t>
            </w:r>
            <w:proofErr w:type="spellEnd"/>
            <w:r>
              <w:t xml:space="preserve"> 난 도로에 차는 다닐 수 없었고, 인도마저도 경찰이 시민들의 이동을 통제함. </w:t>
            </w:r>
            <w:proofErr w:type="spellStart"/>
            <w:r>
              <w:t>세월호</w:t>
            </w:r>
            <w:proofErr w:type="spellEnd"/>
            <w:r>
              <w:t xml:space="preserve"> 희생자를 추모하기 위해 광화문 광장으로 향하는 시민들과 </w:t>
            </w:r>
            <w:proofErr w:type="spellStart"/>
            <w:r>
              <w:t>경북궁역</w:t>
            </w:r>
            <w:proofErr w:type="spellEnd"/>
            <w:r>
              <w:t>·</w:t>
            </w:r>
            <w:proofErr w:type="spellStart"/>
            <w:r>
              <w:t>안국역</w:t>
            </w:r>
            <w:proofErr w:type="spellEnd"/>
            <w:r>
              <w:t xml:space="preserve"> 일대 거주민들은 사실상 경찰에 의해 봉쇄된 거리와 인도로 갈 수 없었음. </w:t>
            </w:r>
            <w:proofErr w:type="spellStart"/>
            <w:r>
              <w:t>종각역과</w:t>
            </w:r>
            <w:proofErr w:type="spellEnd"/>
            <w:r>
              <w:t xml:space="preserve"> </w:t>
            </w:r>
            <w:proofErr w:type="spellStart"/>
            <w:r>
              <w:t>안국역의</w:t>
            </w:r>
            <w:proofErr w:type="spellEnd"/>
            <w:r>
              <w:t xml:space="preserve"> 경우 출입구까지 봉쇄되어 지하철 이용승객마저도 통행이 불가능했음.</w:t>
            </w:r>
          </w:p>
          <w:p w14:paraId="43177605" w14:textId="77777777" w:rsidR="008F7D42" w:rsidRDefault="00AF1EE3">
            <w:pPr>
              <w:pStyle w:val="4"/>
              <w:numPr>
                <w:ilvl w:val="0"/>
                <w:numId w:val="0"/>
              </w:numPr>
              <w:spacing w:line="240" w:lineRule="auto"/>
              <w:ind w:left="142"/>
              <w:jc w:val="center"/>
            </w:pPr>
            <w:r>
              <w:rPr>
                <w:i/>
                <w:sz w:val="18"/>
              </w:rPr>
              <w:t xml:space="preserve">2015년 4월 18일 경찰에 의해 봉쇄된 </w:t>
            </w:r>
            <w:proofErr w:type="spellStart"/>
            <w:r>
              <w:rPr>
                <w:i/>
                <w:sz w:val="18"/>
              </w:rPr>
              <w:t>종각역</w:t>
            </w:r>
            <w:proofErr w:type="spellEnd"/>
            <w:r>
              <w:rPr>
                <w:i/>
                <w:sz w:val="18"/>
              </w:rPr>
              <w:t xml:space="preserve"> 출입구</w:t>
            </w:r>
          </w:p>
          <w:p w14:paraId="76177541" w14:textId="77777777" w:rsidR="008F7D42" w:rsidRDefault="008F7D42">
            <w:pPr>
              <w:spacing w:after="0" w:line="240" w:lineRule="auto"/>
            </w:pPr>
          </w:p>
          <w:p w14:paraId="7CFA3DD7" w14:textId="77777777" w:rsidR="008F7D42" w:rsidRDefault="00AF1EE3">
            <w:pPr>
              <w:spacing w:after="0" w:line="240" w:lineRule="auto"/>
            </w:pPr>
            <w:r>
              <w:rPr>
                <w:noProof/>
              </w:rPr>
              <w:lastRenderedPageBreak/>
              <w:drawing>
                <wp:anchor distT="0" distB="0" distL="114300" distR="114300" simplePos="0" relativeHeight="251655168" behindDoc="0" locked="0" layoutInCell="1" allowOverlap="1" wp14:anchorId="3AF9E6C1" wp14:editId="2016420C">
                  <wp:simplePos x="0" y="0"/>
                  <wp:positionH relativeFrom="column">
                    <wp:posOffset>1111885</wp:posOffset>
                  </wp:positionH>
                  <wp:positionV relativeFrom="paragraph">
                    <wp:posOffset>340360</wp:posOffset>
                  </wp:positionV>
                  <wp:extent cx="3484880" cy="2615565"/>
                  <wp:effectExtent l="0" t="0" r="0" b="0"/>
                  <wp:wrapTopAndBottom/>
                  <wp:docPr id="6" name="그림 %d 6"/>
                  <wp:cNvGraphicFramePr/>
                  <a:graphic xmlns:a="http://schemas.openxmlformats.org/drawingml/2006/main">
                    <a:graphicData uri="http://schemas.openxmlformats.org/drawingml/2006/picture">
                      <pic:pic xmlns:pic="http://schemas.openxmlformats.org/drawingml/2006/picture">
                        <pic:nvPicPr>
                          <pic:cNvPr id="0" name="C:\Users\홍승기\AppData\Local\Temp\Hnc\BinData\EMB000016245b4d.jpeg"/>
                          <pic:cNvPicPr/>
                        </pic:nvPicPr>
                        <pic:blipFill>
                          <a:blip r:embed="rId13"/>
                          <a:stretch>
                            <a:fillRect/>
                          </a:stretch>
                        </pic:blipFill>
                        <pic:spPr>
                          <a:xfrm>
                            <a:off x="0" y="0"/>
                            <a:ext cx="3484880" cy="2615565"/>
                          </a:xfrm>
                          <a:prstGeom prst="rect">
                            <a:avLst/>
                          </a:prstGeom>
                          <a:effectLst/>
                        </pic:spPr>
                      </pic:pic>
                    </a:graphicData>
                  </a:graphic>
                </wp:anchor>
              </w:drawing>
            </w:r>
            <w:r>
              <w:rPr>
                <w:b/>
              </w:rPr>
              <w:t xml:space="preserve">사례 2. 오체투지 </w:t>
            </w:r>
            <w:proofErr w:type="spellStart"/>
            <w:r>
              <w:rPr>
                <w:b/>
              </w:rPr>
              <w:t>행진단을</w:t>
            </w:r>
            <w:proofErr w:type="spellEnd"/>
            <w:r>
              <w:rPr>
                <w:b/>
              </w:rPr>
              <w:t xml:space="preserve"> 가로막은 경찰</w:t>
            </w:r>
          </w:p>
          <w:p w14:paraId="27234B6E" w14:textId="77777777" w:rsidR="008F7D42" w:rsidRDefault="00AF1EE3">
            <w:pPr>
              <w:pStyle w:val="4"/>
              <w:numPr>
                <w:ilvl w:val="0"/>
                <w:numId w:val="0"/>
              </w:numPr>
              <w:spacing w:line="240" w:lineRule="auto"/>
              <w:ind w:left="142"/>
              <w:jc w:val="center"/>
            </w:pPr>
            <w:r>
              <w:rPr>
                <w:i/>
                <w:sz w:val="18"/>
              </w:rPr>
              <w:t xml:space="preserve">서울 광화문 정부종합청사 앞에서 경찰에 가로막힌 </w:t>
            </w:r>
            <w:proofErr w:type="spellStart"/>
            <w:r>
              <w:rPr>
                <w:i/>
                <w:sz w:val="18"/>
              </w:rPr>
              <w:t>행진단</w:t>
            </w:r>
            <w:proofErr w:type="spellEnd"/>
          </w:p>
          <w:p w14:paraId="10118B36" w14:textId="77777777" w:rsidR="008F7D42" w:rsidRDefault="00AF1EE3">
            <w:pPr>
              <w:pStyle w:val="4"/>
              <w:spacing w:line="240" w:lineRule="auto"/>
            </w:pPr>
            <w:r>
              <w:t>2015년 1월 11일 &lt;</w:t>
            </w:r>
            <w:proofErr w:type="spellStart"/>
            <w:r>
              <w:t>쌍용자동차</w:t>
            </w:r>
            <w:proofErr w:type="spellEnd"/>
            <w:r>
              <w:t xml:space="preserve"> 해고자의 전원복직과 정리해고 철폐를 위한 오체투지&gt; 중 청와대 인근에 소재한 청운효자동주민센터로 향하던 참가자들을 경찰이 막음. 정부종합청사 앞에서 해산하라며 길을 막자 </w:t>
            </w:r>
            <w:proofErr w:type="spellStart"/>
            <w:r>
              <w:t>행진단은</w:t>
            </w:r>
            <w:proofErr w:type="spellEnd"/>
            <w:r>
              <w:t xml:space="preserve"> 엎드린 채 행진을 보장할 것을 요구했고, 이 소식을 들은 시민들이 담요, </w:t>
            </w:r>
            <w:proofErr w:type="spellStart"/>
            <w:r>
              <w:t>깔판</w:t>
            </w:r>
            <w:proofErr w:type="spellEnd"/>
            <w:r>
              <w:t xml:space="preserve"> 등을 가져오자 이것도 경찰이 막음. 결국 청운효자동주민센터에서 기자회견을 끝으로 일정을 마무리하려던 </w:t>
            </w:r>
            <w:proofErr w:type="spellStart"/>
            <w:r>
              <w:t>행진단은</w:t>
            </w:r>
            <w:proofErr w:type="spellEnd"/>
            <w:r>
              <w:t xml:space="preserve"> 정부종합청사 앞 길거리에서 밤을 지새움.</w:t>
            </w:r>
          </w:p>
        </w:tc>
      </w:tr>
    </w:tbl>
    <w:p w14:paraId="513BC8D3" w14:textId="77777777" w:rsidR="008F7D42" w:rsidRDefault="008F7D42">
      <w:pPr>
        <w:spacing w:after="0"/>
      </w:pPr>
    </w:p>
    <w:p w14:paraId="7D9431A6" w14:textId="77777777" w:rsidR="008F7D42" w:rsidRDefault="00AF1EE3">
      <w:pPr>
        <w:spacing w:after="0"/>
      </w:pPr>
      <w:r>
        <w:rPr>
          <w:b/>
        </w:rPr>
        <w:t xml:space="preserve">7) 집회 시위를 감시하고 처벌하기 위한 </w:t>
      </w:r>
      <w:proofErr w:type="spellStart"/>
      <w:r>
        <w:rPr>
          <w:b/>
        </w:rPr>
        <w:t>채증</w:t>
      </w:r>
      <w:proofErr w:type="spellEnd"/>
    </w:p>
    <w:p w14:paraId="394195D5" w14:textId="77777777" w:rsidR="008F7D42" w:rsidRDefault="00AF1EE3">
      <w:pPr>
        <w:pStyle w:val="4"/>
      </w:pPr>
      <w:r>
        <w:t xml:space="preserve">집회에서 불법행위가 있다면 이와 관련한 사진촬영이나 영상녹화, 녹음으로 증거가 될 만한 것들을 수집하는 것을 </w:t>
      </w:r>
      <w:proofErr w:type="spellStart"/>
      <w:r>
        <w:t>채증이라고</w:t>
      </w:r>
      <w:proofErr w:type="spellEnd"/>
      <w:r>
        <w:t xml:space="preserve"> 함. 그러나 경찰은 불법행위 여부와 상관없이 광범위한 </w:t>
      </w:r>
      <w:proofErr w:type="spellStart"/>
      <w:r>
        <w:t>채증을</w:t>
      </w:r>
      <w:proofErr w:type="spellEnd"/>
      <w:r>
        <w:t xml:space="preserve"> 하고 있음. 뿐만 아니라 집회참가와 상관없는 시민들까지 촬영하기도 하고, 최근에는 교통정보수집용 CCTV를 임의로 사용하여 집회참여자들을 감시하는데 사용함.</w:t>
      </w:r>
    </w:p>
    <w:p w14:paraId="241DCED8" w14:textId="77777777" w:rsidR="008F7D42" w:rsidRDefault="00AF1EE3">
      <w:pPr>
        <w:pStyle w:val="4"/>
      </w:pPr>
      <w:r>
        <w:t xml:space="preserve">경찰은 </w:t>
      </w:r>
      <w:proofErr w:type="spellStart"/>
      <w:r>
        <w:t>채증으로</w:t>
      </w:r>
      <w:proofErr w:type="spellEnd"/>
      <w:r>
        <w:t xml:space="preserve"> 수집된 자료를 통해 집회시위 참여자들을 사후에 처벌하기 위한 수단으로 활용함. </w:t>
      </w:r>
      <w:proofErr w:type="spellStart"/>
      <w:r>
        <w:t>채증을</w:t>
      </w:r>
      <w:proofErr w:type="spellEnd"/>
      <w:r>
        <w:t xml:space="preserve"> 통해 입수된 자료는 집회 참석자에 대한 출석요구서 발부로 이어지고 있고, 재판에서의 주요한 증거로 사용되고 있음. 출석요구서 발부를 통해 집회참석만으로 수사를 받고 고액의 벌금을 낼 수도 있다는 압박감을 주어 집회참석에 대한 자기검열이 강화됨.</w:t>
      </w:r>
    </w:p>
    <w:p w14:paraId="2694EC5E" w14:textId="77777777" w:rsidR="008F7D42" w:rsidRDefault="00AF1EE3">
      <w:pPr>
        <w:pStyle w:val="4"/>
      </w:pPr>
      <w:r>
        <w:t>경찰이 스스로의 기준에 따라 집계한 소위 “불법</w:t>
      </w:r>
      <w:r>
        <w:rPr>
          <w:rFonts w:ascii="MS Mincho"/>
        </w:rPr>
        <w:t>‧</w:t>
      </w:r>
      <w:r>
        <w:t xml:space="preserve">폭력집회”가 줄어들고 있음에도 집회 현장에서의 </w:t>
      </w:r>
      <w:proofErr w:type="spellStart"/>
      <w:r>
        <w:t>채증은</w:t>
      </w:r>
      <w:proofErr w:type="spellEnd"/>
      <w:r>
        <w:t xml:space="preserve"> 매년 증가하고 있음. 이런 상황에서 경찰청은 오히려 올해 6억 7,900만원이던 </w:t>
      </w:r>
      <w:proofErr w:type="spellStart"/>
      <w:r>
        <w:t>채증장비</w:t>
      </w:r>
      <w:proofErr w:type="spellEnd"/>
      <w:r>
        <w:t xml:space="preserve"> 등 집회시위 </w:t>
      </w:r>
      <w:proofErr w:type="spellStart"/>
      <w:r>
        <w:t>채증관련</w:t>
      </w:r>
      <w:proofErr w:type="spellEnd"/>
      <w:r>
        <w:t xml:space="preserve"> 예산을 내년에 35억 4,700만원으로 5.2배 증액</w:t>
      </w:r>
      <w:r>
        <w:lastRenderedPageBreak/>
        <w:t>함.</w:t>
      </w:r>
    </w:p>
    <w:p w14:paraId="3A3C98F5" w14:textId="77777777" w:rsidR="008F7D42" w:rsidRDefault="008F7D42">
      <w:pPr>
        <w:spacing w:after="0"/>
      </w:pPr>
    </w:p>
    <w:p w14:paraId="41C4BB6E" w14:textId="77777777" w:rsidR="008F7D42" w:rsidRDefault="00AF1EE3">
      <w:pPr>
        <w:spacing w:after="0"/>
        <w:jc w:val="center"/>
      </w:pPr>
      <w:r>
        <w:rPr>
          <w:b/>
        </w:rPr>
        <w:t xml:space="preserve">연도 별 </w:t>
      </w:r>
      <w:proofErr w:type="spellStart"/>
      <w:r>
        <w:rPr>
          <w:b/>
        </w:rPr>
        <w:t>채증</w:t>
      </w:r>
      <w:proofErr w:type="spellEnd"/>
      <w:r>
        <w:rPr>
          <w:b/>
        </w:rPr>
        <w:t xml:space="preserve"> 건수 및 불법시위 건수</w:t>
      </w:r>
    </w:p>
    <w:tbl>
      <w:tblPr>
        <w:tblOverlap w:val="never"/>
        <w:tblW w:w="0" w:type="dxa"/>
        <w:tblInd w:w="108" w:type="dxa"/>
        <w:tblBorders>
          <w:top w:val="single" w:sz="3" w:space="0" w:color="0A0000"/>
          <w:left w:val="single" w:sz="3" w:space="0" w:color="0A0000"/>
          <w:bottom w:val="single" w:sz="3" w:space="0" w:color="0A0000"/>
          <w:right w:val="single" w:sz="3" w:space="0" w:color="0A0000"/>
        </w:tblBorders>
        <w:shd w:val="clear" w:color="000000" w:fill="FFFFFF"/>
        <w:tblLayout w:type="fixed"/>
        <w:tblLook w:val="0000" w:firstRow="0" w:lastRow="0" w:firstColumn="0" w:lastColumn="0" w:noHBand="0" w:noVBand="0"/>
      </w:tblPr>
      <w:tblGrid>
        <w:gridCol w:w="1288"/>
        <w:gridCol w:w="1288"/>
        <w:gridCol w:w="1288"/>
        <w:gridCol w:w="1288"/>
        <w:gridCol w:w="1288"/>
        <w:gridCol w:w="1288"/>
        <w:gridCol w:w="1288"/>
      </w:tblGrid>
      <w:tr w:rsidR="008F7D42" w14:paraId="466C6633" w14:textId="77777777">
        <w:tc>
          <w:tcPr>
            <w:tcW w:w="1288" w:type="dxa"/>
            <w:tcBorders>
              <w:top w:val="single" w:sz="3" w:space="0" w:color="0A0000"/>
              <w:left w:val="single" w:sz="3" w:space="0" w:color="0A0000"/>
              <w:bottom w:val="single" w:sz="3" w:space="0" w:color="0A0000"/>
              <w:right w:val="single" w:sz="3" w:space="0" w:color="0A0000"/>
            </w:tcBorders>
          </w:tcPr>
          <w:p w14:paraId="33574F4B" w14:textId="77777777" w:rsidR="008F7D42" w:rsidRDefault="00AF1EE3">
            <w:pPr>
              <w:spacing w:after="0" w:line="240" w:lineRule="auto"/>
              <w:jc w:val="center"/>
            </w:pPr>
            <w:r>
              <w:t>구분</w:t>
            </w:r>
          </w:p>
        </w:tc>
        <w:tc>
          <w:tcPr>
            <w:tcW w:w="1288" w:type="dxa"/>
            <w:tcBorders>
              <w:top w:val="single" w:sz="3" w:space="0" w:color="0A0000"/>
              <w:left w:val="single" w:sz="3" w:space="0" w:color="0A0000"/>
              <w:bottom w:val="single" w:sz="3" w:space="0" w:color="0A0000"/>
              <w:right w:val="single" w:sz="3" w:space="0" w:color="0A0000"/>
            </w:tcBorders>
          </w:tcPr>
          <w:p w14:paraId="3789AC0A" w14:textId="77777777" w:rsidR="008F7D42" w:rsidRDefault="00AF1EE3">
            <w:pPr>
              <w:spacing w:after="0" w:line="240" w:lineRule="auto"/>
              <w:jc w:val="center"/>
            </w:pPr>
            <w:r>
              <w:t>2011년</w:t>
            </w:r>
          </w:p>
        </w:tc>
        <w:tc>
          <w:tcPr>
            <w:tcW w:w="1288" w:type="dxa"/>
            <w:tcBorders>
              <w:top w:val="single" w:sz="3" w:space="0" w:color="0A0000"/>
              <w:left w:val="single" w:sz="3" w:space="0" w:color="0A0000"/>
              <w:bottom w:val="single" w:sz="3" w:space="0" w:color="0A0000"/>
              <w:right w:val="single" w:sz="3" w:space="0" w:color="0A0000"/>
            </w:tcBorders>
          </w:tcPr>
          <w:p w14:paraId="3799D386" w14:textId="77777777" w:rsidR="008F7D42" w:rsidRDefault="00AF1EE3">
            <w:pPr>
              <w:spacing w:after="0" w:line="240" w:lineRule="auto"/>
              <w:jc w:val="center"/>
            </w:pPr>
            <w:r>
              <w:t>2012년</w:t>
            </w:r>
          </w:p>
        </w:tc>
        <w:tc>
          <w:tcPr>
            <w:tcW w:w="1288" w:type="dxa"/>
            <w:tcBorders>
              <w:top w:val="single" w:sz="3" w:space="0" w:color="0A0000"/>
              <w:left w:val="single" w:sz="3" w:space="0" w:color="0A0000"/>
              <w:bottom w:val="single" w:sz="3" w:space="0" w:color="0A0000"/>
              <w:right w:val="single" w:sz="3" w:space="0" w:color="0A0000"/>
            </w:tcBorders>
          </w:tcPr>
          <w:p w14:paraId="235497FE" w14:textId="77777777" w:rsidR="008F7D42" w:rsidRDefault="00AF1EE3">
            <w:pPr>
              <w:spacing w:after="0" w:line="240" w:lineRule="auto"/>
              <w:jc w:val="center"/>
            </w:pPr>
            <w:r>
              <w:t>2013년</w:t>
            </w:r>
          </w:p>
        </w:tc>
        <w:tc>
          <w:tcPr>
            <w:tcW w:w="1288" w:type="dxa"/>
            <w:tcBorders>
              <w:top w:val="single" w:sz="3" w:space="0" w:color="0A0000"/>
              <w:left w:val="single" w:sz="3" w:space="0" w:color="0A0000"/>
              <w:bottom w:val="single" w:sz="3" w:space="0" w:color="0A0000"/>
              <w:right w:val="single" w:sz="3" w:space="0" w:color="0A0000"/>
            </w:tcBorders>
          </w:tcPr>
          <w:p w14:paraId="7F57BCB8" w14:textId="77777777" w:rsidR="008F7D42" w:rsidRDefault="00AF1EE3">
            <w:pPr>
              <w:spacing w:after="0" w:line="240" w:lineRule="auto"/>
              <w:jc w:val="center"/>
            </w:pPr>
            <w:r>
              <w:t>2014년</w:t>
            </w:r>
          </w:p>
        </w:tc>
        <w:tc>
          <w:tcPr>
            <w:tcW w:w="1288" w:type="dxa"/>
            <w:tcBorders>
              <w:top w:val="single" w:sz="3" w:space="0" w:color="0A0000"/>
              <w:left w:val="single" w:sz="3" w:space="0" w:color="0A0000"/>
              <w:bottom w:val="single" w:sz="3" w:space="0" w:color="0A0000"/>
              <w:right w:val="single" w:sz="3" w:space="0" w:color="0A0000"/>
            </w:tcBorders>
          </w:tcPr>
          <w:p w14:paraId="63EFC9B1" w14:textId="77777777" w:rsidR="008F7D42" w:rsidRDefault="00AF1EE3">
            <w:pPr>
              <w:spacing w:after="0" w:line="240" w:lineRule="auto"/>
              <w:jc w:val="center"/>
            </w:pPr>
            <w:r>
              <w:t>2015년 6월</w:t>
            </w:r>
          </w:p>
        </w:tc>
        <w:tc>
          <w:tcPr>
            <w:tcW w:w="1288" w:type="dxa"/>
            <w:tcBorders>
              <w:top w:val="single" w:sz="3" w:space="0" w:color="0A0000"/>
              <w:left w:val="single" w:sz="3" w:space="0" w:color="0A0000"/>
              <w:bottom w:val="single" w:sz="3" w:space="0" w:color="0A0000"/>
              <w:right w:val="single" w:sz="3" w:space="0" w:color="0A0000"/>
            </w:tcBorders>
          </w:tcPr>
          <w:p w14:paraId="0119660B" w14:textId="77777777" w:rsidR="008F7D42" w:rsidRDefault="00AF1EE3">
            <w:pPr>
              <w:spacing w:after="0" w:line="240" w:lineRule="auto"/>
              <w:jc w:val="center"/>
            </w:pPr>
            <w:r>
              <w:t>계</w:t>
            </w:r>
          </w:p>
        </w:tc>
      </w:tr>
      <w:tr w:rsidR="008F7D42" w14:paraId="40D28497" w14:textId="77777777">
        <w:tc>
          <w:tcPr>
            <w:tcW w:w="1288" w:type="dxa"/>
            <w:tcBorders>
              <w:top w:val="single" w:sz="3" w:space="0" w:color="0A0000"/>
              <w:left w:val="single" w:sz="3" w:space="0" w:color="0A0000"/>
              <w:bottom w:val="single" w:sz="3" w:space="0" w:color="0A0000"/>
              <w:right w:val="single" w:sz="3" w:space="0" w:color="0A0000"/>
            </w:tcBorders>
          </w:tcPr>
          <w:p w14:paraId="479980D4" w14:textId="77777777" w:rsidR="008F7D42" w:rsidRDefault="00AF1EE3">
            <w:pPr>
              <w:spacing w:after="0" w:line="240" w:lineRule="auto"/>
              <w:jc w:val="center"/>
            </w:pPr>
            <w:proofErr w:type="spellStart"/>
            <w:r>
              <w:t>채증</w:t>
            </w:r>
            <w:proofErr w:type="spellEnd"/>
            <w:r>
              <w:t xml:space="preserve"> 건수</w:t>
            </w:r>
          </w:p>
        </w:tc>
        <w:tc>
          <w:tcPr>
            <w:tcW w:w="1288" w:type="dxa"/>
            <w:tcBorders>
              <w:top w:val="single" w:sz="3" w:space="0" w:color="0A0000"/>
              <w:left w:val="single" w:sz="3" w:space="0" w:color="0A0000"/>
              <w:bottom w:val="single" w:sz="3" w:space="0" w:color="0A0000"/>
              <w:right w:val="single" w:sz="3" w:space="0" w:color="0A0000"/>
            </w:tcBorders>
          </w:tcPr>
          <w:p w14:paraId="66F02333" w14:textId="77777777" w:rsidR="008F7D42" w:rsidRDefault="00AF1EE3">
            <w:pPr>
              <w:spacing w:after="0" w:line="240" w:lineRule="auto"/>
              <w:jc w:val="center"/>
            </w:pPr>
            <w:r>
              <w:t>3,417</w:t>
            </w:r>
          </w:p>
        </w:tc>
        <w:tc>
          <w:tcPr>
            <w:tcW w:w="1288" w:type="dxa"/>
            <w:tcBorders>
              <w:top w:val="single" w:sz="3" w:space="0" w:color="0A0000"/>
              <w:left w:val="single" w:sz="3" w:space="0" w:color="0A0000"/>
              <w:bottom w:val="single" w:sz="3" w:space="0" w:color="0A0000"/>
              <w:right w:val="single" w:sz="3" w:space="0" w:color="0A0000"/>
            </w:tcBorders>
          </w:tcPr>
          <w:p w14:paraId="258341BB" w14:textId="77777777" w:rsidR="008F7D42" w:rsidRDefault="00AF1EE3">
            <w:pPr>
              <w:spacing w:after="0" w:line="240" w:lineRule="auto"/>
              <w:jc w:val="center"/>
            </w:pPr>
            <w:r>
              <w:t>4,003</w:t>
            </w:r>
          </w:p>
        </w:tc>
        <w:tc>
          <w:tcPr>
            <w:tcW w:w="1288" w:type="dxa"/>
            <w:tcBorders>
              <w:top w:val="single" w:sz="3" w:space="0" w:color="0A0000"/>
              <w:left w:val="single" w:sz="3" w:space="0" w:color="0A0000"/>
              <w:bottom w:val="single" w:sz="3" w:space="0" w:color="0A0000"/>
              <w:right w:val="single" w:sz="3" w:space="0" w:color="0A0000"/>
            </w:tcBorders>
          </w:tcPr>
          <w:p w14:paraId="377D737B" w14:textId="77777777" w:rsidR="008F7D42" w:rsidRDefault="00AF1EE3">
            <w:pPr>
              <w:spacing w:after="0" w:line="240" w:lineRule="auto"/>
              <w:jc w:val="center"/>
            </w:pPr>
            <w:r>
              <w:t>5,324</w:t>
            </w:r>
          </w:p>
        </w:tc>
        <w:tc>
          <w:tcPr>
            <w:tcW w:w="1288" w:type="dxa"/>
            <w:tcBorders>
              <w:top w:val="single" w:sz="3" w:space="0" w:color="0A0000"/>
              <w:left w:val="single" w:sz="3" w:space="0" w:color="0A0000"/>
              <w:bottom w:val="single" w:sz="3" w:space="0" w:color="0A0000"/>
              <w:right w:val="single" w:sz="3" w:space="0" w:color="0A0000"/>
            </w:tcBorders>
          </w:tcPr>
          <w:p w14:paraId="62C419A3" w14:textId="77777777" w:rsidR="008F7D42" w:rsidRDefault="00AF1EE3">
            <w:pPr>
              <w:spacing w:after="0" w:line="240" w:lineRule="auto"/>
              <w:jc w:val="center"/>
            </w:pPr>
            <w:r>
              <w:t>4,170</w:t>
            </w:r>
          </w:p>
        </w:tc>
        <w:tc>
          <w:tcPr>
            <w:tcW w:w="1288" w:type="dxa"/>
            <w:tcBorders>
              <w:top w:val="single" w:sz="3" w:space="0" w:color="0A0000"/>
              <w:left w:val="single" w:sz="3" w:space="0" w:color="0A0000"/>
              <w:bottom w:val="single" w:sz="3" w:space="0" w:color="0A0000"/>
              <w:right w:val="single" w:sz="3" w:space="0" w:color="0A0000"/>
            </w:tcBorders>
          </w:tcPr>
          <w:p w14:paraId="181867E5" w14:textId="77777777" w:rsidR="008F7D42" w:rsidRDefault="00AF1EE3">
            <w:pPr>
              <w:spacing w:after="0" w:line="240" w:lineRule="auto"/>
              <w:jc w:val="center"/>
            </w:pPr>
            <w:r>
              <w:t>5,433</w:t>
            </w:r>
          </w:p>
        </w:tc>
        <w:tc>
          <w:tcPr>
            <w:tcW w:w="1288" w:type="dxa"/>
            <w:tcBorders>
              <w:top w:val="single" w:sz="3" w:space="0" w:color="0A0000"/>
              <w:left w:val="single" w:sz="3" w:space="0" w:color="0A0000"/>
              <w:bottom w:val="single" w:sz="3" w:space="0" w:color="0A0000"/>
              <w:right w:val="single" w:sz="3" w:space="0" w:color="0A0000"/>
            </w:tcBorders>
          </w:tcPr>
          <w:p w14:paraId="7B568252" w14:textId="77777777" w:rsidR="008F7D42" w:rsidRDefault="00AF1EE3">
            <w:pPr>
              <w:spacing w:after="0" w:line="240" w:lineRule="auto"/>
              <w:jc w:val="center"/>
            </w:pPr>
            <w:r>
              <w:t>22,347</w:t>
            </w:r>
          </w:p>
        </w:tc>
      </w:tr>
      <w:tr w:rsidR="008F7D42" w14:paraId="0518B238" w14:textId="77777777">
        <w:tc>
          <w:tcPr>
            <w:tcW w:w="1288" w:type="dxa"/>
            <w:tcBorders>
              <w:top w:val="single" w:sz="3" w:space="0" w:color="0A0000"/>
              <w:left w:val="single" w:sz="3" w:space="0" w:color="0A0000"/>
              <w:bottom w:val="single" w:sz="3" w:space="0" w:color="0A0000"/>
              <w:right w:val="single" w:sz="3" w:space="0" w:color="0A0000"/>
            </w:tcBorders>
          </w:tcPr>
          <w:p w14:paraId="673577FC" w14:textId="77777777" w:rsidR="008F7D42" w:rsidRDefault="00AF1EE3">
            <w:pPr>
              <w:spacing w:after="0" w:line="240" w:lineRule="auto"/>
              <w:jc w:val="center"/>
            </w:pPr>
            <w:proofErr w:type="spellStart"/>
            <w:r>
              <w:t>채증</w:t>
            </w:r>
            <w:proofErr w:type="spellEnd"/>
            <w:r>
              <w:t xml:space="preserve"> 입건 건수</w:t>
            </w:r>
          </w:p>
        </w:tc>
        <w:tc>
          <w:tcPr>
            <w:tcW w:w="1288" w:type="dxa"/>
            <w:tcBorders>
              <w:top w:val="single" w:sz="3" w:space="0" w:color="0A0000"/>
              <w:left w:val="single" w:sz="3" w:space="0" w:color="0A0000"/>
              <w:bottom w:val="single" w:sz="3" w:space="0" w:color="0A0000"/>
              <w:right w:val="single" w:sz="3" w:space="0" w:color="0A0000"/>
            </w:tcBorders>
          </w:tcPr>
          <w:p w14:paraId="0948E44E" w14:textId="77777777" w:rsidR="008F7D42" w:rsidRDefault="00AF1EE3">
            <w:pPr>
              <w:spacing w:after="0" w:line="240" w:lineRule="auto"/>
              <w:jc w:val="center"/>
            </w:pPr>
            <w:r>
              <w:t>1,077</w:t>
            </w:r>
          </w:p>
        </w:tc>
        <w:tc>
          <w:tcPr>
            <w:tcW w:w="1288" w:type="dxa"/>
            <w:tcBorders>
              <w:top w:val="single" w:sz="3" w:space="0" w:color="0A0000"/>
              <w:left w:val="single" w:sz="3" w:space="0" w:color="0A0000"/>
              <w:bottom w:val="single" w:sz="3" w:space="0" w:color="0A0000"/>
              <w:right w:val="single" w:sz="3" w:space="0" w:color="0A0000"/>
            </w:tcBorders>
          </w:tcPr>
          <w:p w14:paraId="4C6B2B13" w14:textId="77777777" w:rsidR="008F7D42" w:rsidRDefault="00AF1EE3">
            <w:pPr>
              <w:spacing w:after="0" w:line="240" w:lineRule="auto"/>
              <w:jc w:val="center"/>
            </w:pPr>
            <w:r>
              <w:t>1,102</w:t>
            </w:r>
          </w:p>
        </w:tc>
        <w:tc>
          <w:tcPr>
            <w:tcW w:w="1288" w:type="dxa"/>
            <w:tcBorders>
              <w:top w:val="single" w:sz="3" w:space="0" w:color="0A0000"/>
              <w:left w:val="single" w:sz="3" w:space="0" w:color="0A0000"/>
              <w:bottom w:val="single" w:sz="3" w:space="0" w:color="0A0000"/>
              <w:right w:val="single" w:sz="3" w:space="0" w:color="0A0000"/>
            </w:tcBorders>
          </w:tcPr>
          <w:p w14:paraId="46604E38" w14:textId="77777777" w:rsidR="008F7D42" w:rsidRDefault="00AF1EE3">
            <w:pPr>
              <w:spacing w:after="0" w:line="240" w:lineRule="auto"/>
              <w:jc w:val="center"/>
            </w:pPr>
            <w:r>
              <w:t>974</w:t>
            </w:r>
          </w:p>
        </w:tc>
        <w:tc>
          <w:tcPr>
            <w:tcW w:w="1288" w:type="dxa"/>
            <w:tcBorders>
              <w:top w:val="single" w:sz="3" w:space="0" w:color="0A0000"/>
              <w:left w:val="single" w:sz="3" w:space="0" w:color="0A0000"/>
              <w:bottom w:val="single" w:sz="3" w:space="0" w:color="0A0000"/>
              <w:right w:val="single" w:sz="3" w:space="0" w:color="0A0000"/>
            </w:tcBorders>
          </w:tcPr>
          <w:p w14:paraId="77A59DC5" w14:textId="77777777" w:rsidR="008F7D42" w:rsidRDefault="00AF1EE3">
            <w:pPr>
              <w:spacing w:after="0" w:line="240" w:lineRule="auto"/>
              <w:jc w:val="center"/>
            </w:pPr>
            <w:r>
              <w:t>1,148</w:t>
            </w:r>
          </w:p>
        </w:tc>
        <w:tc>
          <w:tcPr>
            <w:tcW w:w="1288" w:type="dxa"/>
            <w:tcBorders>
              <w:top w:val="single" w:sz="3" w:space="0" w:color="0A0000"/>
              <w:left w:val="single" w:sz="3" w:space="0" w:color="0A0000"/>
              <w:bottom w:val="single" w:sz="3" w:space="0" w:color="0A0000"/>
              <w:right w:val="single" w:sz="3" w:space="0" w:color="0A0000"/>
            </w:tcBorders>
          </w:tcPr>
          <w:p w14:paraId="27A29032" w14:textId="77777777" w:rsidR="008F7D42" w:rsidRDefault="00AF1EE3">
            <w:pPr>
              <w:spacing w:after="0" w:line="240" w:lineRule="auto"/>
              <w:jc w:val="center"/>
            </w:pPr>
            <w:r>
              <w:t>340</w:t>
            </w:r>
          </w:p>
        </w:tc>
        <w:tc>
          <w:tcPr>
            <w:tcW w:w="1288" w:type="dxa"/>
            <w:tcBorders>
              <w:top w:val="single" w:sz="3" w:space="0" w:color="0A0000"/>
              <w:left w:val="single" w:sz="3" w:space="0" w:color="0A0000"/>
              <w:bottom w:val="single" w:sz="3" w:space="0" w:color="0A0000"/>
              <w:right w:val="single" w:sz="3" w:space="0" w:color="0A0000"/>
            </w:tcBorders>
          </w:tcPr>
          <w:p w14:paraId="22828AEF" w14:textId="77777777" w:rsidR="008F7D42" w:rsidRDefault="00AF1EE3">
            <w:pPr>
              <w:spacing w:after="0" w:line="240" w:lineRule="auto"/>
              <w:jc w:val="center"/>
            </w:pPr>
            <w:r>
              <w:t>4,641</w:t>
            </w:r>
          </w:p>
        </w:tc>
      </w:tr>
      <w:tr w:rsidR="008F7D42" w14:paraId="29331701" w14:textId="77777777">
        <w:tc>
          <w:tcPr>
            <w:tcW w:w="1288" w:type="dxa"/>
            <w:tcBorders>
              <w:top w:val="single" w:sz="3" w:space="0" w:color="0A0000"/>
              <w:left w:val="single" w:sz="3" w:space="0" w:color="0A0000"/>
              <w:bottom w:val="single" w:sz="3" w:space="0" w:color="0A0000"/>
              <w:right w:val="single" w:sz="3" w:space="0" w:color="0A0000"/>
            </w:tcBorders>
          </w:tcPr>
          <w:p w14:paraId="1F79B516" w14:textId="77777777" w:rsidR="008F7D42" w:rsidRDefault="00AF1EE3">
            <w:pPr>
              <w:spacing w:after="0" w:line="240" w:lineRule="auto"/>
              <w:jc w:val="center"/>
            </w:pPr>
            <w:r>
              <w:t>불법 폭력시위</w:t>
            </w:r>
          </w:p>
        </w:tc>
        <w:tc>
          <w:tcPr>
            <w:tcW w:w="1288" w:type="dxa"/>
            <w:tcBorders>
              <w:top w:val="single" w:sz="3" w:space="0" w:color="0A0000"/>
              <w:left w:val="single" w:sz="3" w:space="0" w:color="0A0000"/>
              <w:bottom w:val="single" w:sz="3" w:space="0" w:color="0A0000"/>
              <w:right w:val="single" w:sz="3" w:space="0" w:color="0A0000"/>
            </w:tcBorders>
          </w:tcPr>
          <w:p w14:paraId="1B24BCF3" w14:textId="77777777" w:rsidR="008F7D42" w:rsidRDefault="00AF1EE3">
            <w:pPr>
              <w:spacing w:after="0" w:line="240" w:lineRule="auto"/>
              <w:jc w:val="center"/>
            </w:pPr>
            <w:r>
              <w:t>45</w:t>
            </w:r>
          </w:p>
        </w:tc>
        <w:tc>
          <w:tcPr>
            <w:tcW w:w="1288" w:type="dxa"/>
            <w:tcBorders>
              <w:top w:val="single" w:sz="3" w:space="0" w:color="0A0000"/>
              <w:left w:val="single" w:sz="3" w:space="0" w:color="0A0000"/>
              <w:bottom w:val="single" w:sz="3" w:space="0" w:color="0A0000"/>
              <w:right w:val="single" w:sz="3" w:space="0" w:color="0A0000"/>
            </w:tcBorders>
          </w:tcPr>
          <w:p w14:paraId="6B717357" w14:textId="77777777" w:rsidR="008F7D42" w:rsidRDefault="00AF1EE3">
            <w:pPr>
              <w:spacing w:after="0" w:line="240" w:lineRule="auto"/>
              <w:jc w:val="center"/>
            </w:pPr>
            <w:r>
              <w:t>51</w:t>
            </w:r>
          </w:p>
        </w:tc>
        <w:tc>
          <w:tcPr>
            <w:tcW w:w="1288" w:type="dxa"/>
            <w:tcBorders>
              <w:top w:val="single" w:sz="3" w:space="0" w:color="0A0000"/>
              <w:left w:val="single" w:sz="3" w:space="0" w:color="0A0000"/>
              <w:bottom w:val="single" w:sz="3" w:space="0" w:color="0A0000"/>
              <w:right w:val="single" w:sz="3" w:space="0" w:color="0A0000"/>
            </w:tcBorders>
          </w:tcPr>
          <w:p w14:paraId="7A62D23A" w14:textId="77777777" w:rsidR="008F7D42" w:rsidRDefault="00AF1EE3">
            <w:pPr>
              <w:spacing w:after="0" w:line="240" w:lineRule="auto"/>
              <w:jc w:val="center"/>
            </w:pPr>
            <w:r>
              <w:t>45</w:t>
            </w:r>
          </w:p>
        </w:tc>
        <w:tc>
          <w:tcPr>
            <w:tcW w:w="1288" w:type="dxa"/>
            <w:tcBorders>
              <w:top w:val="single" w:sz="3" w:space="0" w:color="0A0000"/>
              <w:left w:val="single" w:sz="3" w:space="0" w:color="0A0000"/>
              <w:bottom w:val="single" w:sz="3" w:space="0" w:color="0A0000"/>
              <w:right w:val="single" w:sz="3" w:space="0" w:color="0A0000"/>
            </w:tcBorders>
          </w:tcPr>
          <w:p w14:paraId="3C280490" w14:textId="77777777" w:rsidR="008F7D42" w:rsidRDefault="00AF1EE3">
            <w:pPr>
              <w:spacing w:after="0" w:line="240" w:lineRule="auto"/>
              <w:jc w:val="center"/>
            </w:pPr>
            <w:r>
              <w:t>35</w:t>
            </w:r>
          </w:p>
        </w:tc>
        <w:tc>
          <w:tcPr>
            <w:tcW w:w="1288" w:type="dxa"/>
            <w:tcBorders>
              <w:top w:val="single" w:sz="3" w:space="0" w:color="0A0000"/>
              <w:left w:val="single" w:sz="3" w:space="0" w:color="0A0000"/>
              <w:bottom w:val="single" w:sz="3" w:space="0" w:color="0A0000"/>
              <w:right w:val="single" w:sz="3" w:space="0" w:color="0A0000"/>
            </w:tcBorders>
          </w:tcPr>
          <w:p w14:paraId="6643EE23" w14:textId="77777777" w:rsidR="008F7D42" w:rsidRDefault="00AF1EE3">
            <w:pPr>
              <w:spacing w:after="0" w:line="240" w:lineRule="auto"/>
              <w:jc w:val="center"/>
            </w:pPr>
            <w:r>
              <w:t>12</w:t>
            </w:r>
          </w:p>
        </w:tc>
        <w:tc>
          <w:tcPr>
            <w:tcW w:w="1288" w:type="dxa"/>
            <w:tcBorders>
              <w:top w:val="single" w:sz="3" w:space="0" w:color="0A0000"/>
              <w:left w:val="single" w:sz="3" w:space="0" w:color="0A0000"/>
              <w:bottom w:val="single" w:sz="3" w:space="0" w:color="0A0000"/>
              <w:right w:val="single" w:sz="3" w:space="0" w:color="0A0000"/>
            </w:tcBorders>
          </w:tcPr>
          <w:p w14:paraId="5713AF26" w14:textId="77777777" w:rsidR="008F7D42" w:rsidRDefault="00AF1EE3">
            <w:pPr>
              <w:spacing w:after="0" w:line="240" w:lineRule="auto"/>
              <w:jc w:val="center"/>
            </w:pPr>
            <w:r>
              <w:t>188</w:t>
            </w:r>
          </w:p>
        </w:tc>
      </w:tr>
    </w:tbl>
    <w:p w14:paraId="28063ECE" w14:textId="77777777" w:rsidR="008F7D42" w:rsidRDefault="00AF1EE3">
      <w:pPr>
        <w:spacing w:after="0"/>
        <w:jc w:val="left"/>
      </w:pPr>
      <w:r>
        <w:rPr>
          <w:i/>
          <w:sz w:val="18"/>
        </w:rPr>
        <w:t xml:space="preserve">* </w:t>
      </w:r>
      <w:proofErr w:type="spellStart"/>
      <w:r>
        <w:rPr>
          <w:i/>
          <w:sz w:val="18"/>
        </w:rPr>
        <w:t>새정치민주연합</w:t>
      </w:r>
      <w:proofErr w:type="spellEnd"/>
      <w:r>
        <w:rPr>
          <w:i/>
          <w:sz w:val="18"/>
        </w:rPr>
        <w:t xml:space="preserve"> </w:t>
      </w:r>
      <w:proofErr w:type="spellStart"/>
      <w:r>
        <w:rPr>
          <w:i/>
          <w:sz w:val="18"/>
        </w:rPr>
        <w:t>박남춘</w:t>
      </w:r>
      <w:proofErr w:type="spellEnd"/>
      <w:r>
        <w:rPr>
          <w:i/>
          <w:sz w:val="18"/>
        </w:rPr>
        <w:t xml:space="preserve"> 의원실이 2015년 </w:t>
      </w:r>
      <w:proofErr w:type="spellStart"/>
      <w:r>
        <w:rPr>
          <w:i/>
          <w:sz w:val="18"/>
        </w:rPr>
        <w:t>경창청으로</w:t>
      </w:r>
      <w:proofErr w:type="spellEnd"/>
      <w:r>
        <w:rPr>
          <w:i/>
          <w:sz w:val="18"/>
        </w:rPr>
        <w:t xml:space="preserve"> 받은 국정감사 자료  </w:t>
      </w:r>
    </w:p>
    <w:p w14:paraId="12A43C94" w14:textId="77777777" w:rsidR="008F7D42" w:rsidRDefault="008F7D42">
      <w:pPr>
        <w:spacing w:after="0"/>
      </w:pPr>
    </w:p>
    <w:p w14:paraId="41B4C824" w14:textId="77777777" w:rsidR="008F7D42" w:rsidRDefault="00AF1EE3">
      <w:pPr>
        <w:pStyle w:val="4"/>
      </w:pPr>
      <w:r>
        <w:t xml:space="preserve">경찰의 </w:t>
      </w:r>
      <w:proofErr w:type="spellStart"/>
      <w:r>
        <w:t>채증은</w:t>
      </w:r>
      <w:proofErr w:type="spellEnd"/>
      <w:r>
        <w:t xml:space="preserve"> 법적 근거가 없고 경찰청 예규 제495호(</w:t>
      </w:r>
      <w:proofErr w:type="spellStart"/>
      <w:r>
        <w:t>채증활동규칙</w:t>
      </w:r>
      <w:proofErr w:type="spellEnd"/>
      <w:r>
        <w:t>)만을 근거로 삼고 있음. 경찰은 상위 법령인 경찰법 제3조</w:t>
      </w:r>
      <w:r>
        <w:rPr>
          <w:vertAlign w:val="superscript"/>
        </w:rPr>
        <w:footnoteReference w:id="11"/>
      </w:r>
      <w:r>
        <w:t>, 경찰관직무집행법 제2조</w:t>
      </w:r>
      <w:r>
        <w:rPr>
          <w:vertAlign w:val="superscript"/>
        </w:rPr>
        <w:footnoteReference w:id="12"/>
      </w:r>
      <w:r>
        <w:t>, 형사소송법 제196조</w:t>
      </w:r>
      <w:r>
        <w:rPr>
          <w:vertAlign w:val="superscript"/>
        </w:rPr>
        <w:footnoteReference w:id="13"/>
      </w:r>
      <w:r>
        <w:t xml:space="preserve">에 근거하고 있다고 주장하지만 어디에도 </w:t>
      </w:r>
      <w:proofErr w:type="spellStart"/>
      <w:r>
        <w:t>채증에</w:t>
      </w:r>
      <w:proofErr w:type="spellEnd"/>
      <w:r>
        <w:t xml:space="preserve"> 대한 규정이 없음. 경찰법 제3조, </w:t>
      </w:r>
      <w:r>
        <w:lastRenderedPageBreak/>
        <w:t xml:space="preserve">경찰관직무집행법 제2조를 근거로 범죄 예방과 수사를 위해 </w:t>
      </w:r>
      <w:proofErr w:type="spellStart"/>
      <w:r>
        <w:t>채증하는</w:t>
      </w:r>
      <w:proofErr w:type="spellEnd"/>
      <w:r>
        <w:t xml:space="preserve"> 것은 집회에서 무차별적으로 </w:t>
      </w:r>
      <w:proofErr w:type="spellStart"/>
      <w:r>
        <w:t>채증하는</w:t>
      </w:r>
      <w:proofErr w:type="spellEnd"/>
      <w:r>
        <w:t xml:space="preserve"> 것을 가능하게 함. 뿐만 아니라 경찰이 자의적으로 만든 </w:t>
      </w:r>
      <w:proofErr w:type="spellStart"/>
      <w:r>
        <w:t>채증활동규칙은</w:t>
      </w:r>
      <w:proofErr w:type="spellEnd"/>
      <w:r>
        <w:t xml:space="preserve"> ‘불법행위 또는 이와 밀접한 행위’</w:t>
      </w:r>
      <w:proofErr w:type="spellStart"/>
      <w:r>
        <w:t>를</w:t>
      </w:r>
      <w:proofErr w:type="spellEnd"/>
      <w:r>
        <w:t xml:space="preserve"> </w:t>
      </w:r>
      <w:proofErr w:type="spellStart"/>
      <w:r>
        <w:t>채증할</w:t>
      </w:r>
      <w:proofErr w:type="spellEnd"/>
      <w:r>
        <w:t xml:space="preserve"> 수 있다고 규정했는데, ‘불법행위와 밀접한 행위’라는 모호한 개념으로 </w:t>
      </w:r>
      <w:proofErr w:type="spellStart"/>
      <w:r>
        <w:t>채증이</w:t>
      </w:r>
      <w:proofErr w:type="spellEnd"/>
      <w:r>
        <w:t xml:space="preserve"> 남용될 수 있음. </w:t>
      </w:r>
    </w:p>
    <w:p w14:paraId="4F6EE6C4" w14:textId="77777777" w:rsidR="008F7D42" w:rsidRDefault="00AF1EE3">
      <w:pPr>
        <w:pStyle w:val="4"/>
      </w:pPr>
      <w:r>
        <w:t xml:space="preserve">집회 현장에서 기자를 사칭하고 </w:t>
      </w:r>
      <w:proofErr w:type="spellStart"/>
      <w:r>
        <w:t>채증을</w:t>
      </w:r>
      <w:proofErr w:type="spellEnd"/>
      <w:r>
        <w:t xml:space="preserve"> 하다 발각이 되거나 집회참가자처럼 무리에 섞여 </w:t>
      </w:r>
      <w:proofErr w:type="spellStart"/>
      <w:r>
        <w:t>채증을</w:t>
      </w:r>
      <w:proofErr w:type="spellEnd"/>
      <w:r>
        <w:t xml:space="preserve"> 하는 경찰을 발견할 수 있음. 사복경찰에 의한 </w:t>
      </w:r>
      <w:proofErr w:type="spellStart"/>
      <w:r>
        <w:t>채증으로</w:t>
      </w:r>
      <w:proofErr w:type="spellEnd"/>
      <w:r>
        <w:t xml:space="preserve"> 인해 집회참가자들 사이에서 촬영과 관련한 시비가 붙거나 서로를 의심하는 일이 종종 발생함.</w:t>
      </w:r>
    </w:p>
    <w:p w14:paraId="6C97D74D" w14:textId="77777777" w:rsidR="008F7D42" w:rsidRDefault="008F7D42">
      <w:pPr>
        <w:spacing w:after="0"/>
      </w:pPr>
    </w:p>
    <w:tbl>
      <w:tblPr>
        <w:tblOverlap w:val="never"/>
        <w:tblW w:w="0" w:type="dxa"/>
        <w:tblInd w:w="14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142" w:type="dxa"/>
          <w:left w:w="142" w:type="dxa"/>
          <w:bottom w:w="142" w:type="dxa"/>
          <w:right w:w="142" w:type="dxa"/>
        </w:tblCellMar>
        <w:tblLook w:val="0000" w:firstRow="0" w:lastRow="0" w:firstColumn="0" w:lastColumn="0" w:noHBand="0" w:noVBand="0"/>
      </w:tblPr>
      <w:tblGrid>
        <w:gridCol w:w="9016"/>
      </w:tblGrid>
      <w:tr w:rsidR="008F7D42" w14:paraId="666892AF" w14:textId="77777777">
        <w:trPr>
          <w:trHeight w:val="284"/>
        </w:trPr>
        <w:tc>
          <w:tcPr>
            <w:tcW w:w="9016" w:type="dxa"/>
            <w:tcBorders>
              <w:top w:val="single" w:sz="3" w:space="0" w:color="0A0000"/>
              <w:left w:val="single" w:sz="3" w:space="0" w:color="0A0000"/>
              <w:bottom w:val="single" w:sz="3" w:space="0" w:color="0A0000"/>
              <w:right w:val="single" w:sz="3" w:space="0" w:color="0A0000"/>
            </w:tcBorders>
          </w:tcPr>
          <w:p w14:paraId="182B869B" w14:textId="77777777" w:rsidR="008F7D42" w:rsidRDefault="00AF1EE3">
            <w:pPr>
              <w:spacing w:after="0" w:line="240" w:lineRule="auto"/>
            </w:pPr>
            <w:r>
              <w:rPr>
                <w:b/>
              </w:rPr>
              <w:t xml:space="preserve">사례 1. 불법 </w:t>
            </w:r>
            <w:proofErr w:type="spellStart"/>
            <w:r>
              <w:rPr>
                <w:b/>
              </w:rPr>
              <w:t>채증</w:t>
            </w:r>
            <w:proofErr w:type="spellEnd"/>
            <w:r>
              <w:rPr>
                <w:b/>
              </w:rPr>
              <w:t xml:space="preserve"> </w:t>
            </w:r>
          </w:p>
          <w:p w14:paraId="58D7B5DC" w14:textId="77777777" w:rsidR="008F7D42" w:rsidRDefault="00AF1EE3">
            <w:pPr>
              <w:pStyle w:val="4"/>
              <w:spacing w:line="240" w:lineRule="auto"/>
            </w:pPr>
            <w:r>
              <w:t xml:space="preserve">2015년 1월 7일 </w:t>
            </w:r>
            <w:proofErr w:type="spellStart"/>
            <w:r>
              <w:t>쌍용차</w:t>
            </w:r>
            <w:proofErr w:type="spellEnd"/>
            <w:r>
              <w:t xml:space="preserve"> 해고자 복직과 정리해고 철폐를 요구하며 시작된 오체투지행진 현장에서 사복 경찰이 &lt;</w:t>
            </w:r>
            <w:proofErr w:type="spellStart"/>
            <w:r>
              <w:t>오마이뉴스</w:t>
            </w:r>
            <w:proofErr w:type="spellEnd"/>
            <w:r>
              <w:t xml:space="preserve">&gt; 기자를 사칭해 </w:t>
            </w:r>
            <w:proofErr w:type="spellStart"/>
            <w:r>
              <w:t>불법채증을</w:t>
            </w:r>
            <w:proofErr w:type="spellEnd"/>
            <w:r>
              <w:t xml:space="preserve"> 하다 들통남. 구로경찰서 </w:t>
            </w:r>
            <w:proofErr w:type="spellStart"/>
            <w:r>
              <w:t>정보과</w:t>
            </w:r>
            <w:proofErr w:type="spellEnd"/>
            <w:r>
              <w:t xml:space="preserve"> 직원 </w:t>
            </w:r>
            <w:proofErr w:type="spellStart"/>
            <w:r>
              <w:t>최아무개씨는</w:t>
            </w:r>
            <w:proofErr w:type="spellEnd"/>
            <w:r>
              <w:t xml:space="preserve"> 오체투지 행진을 </w:t>
            </w:r>
            <w:proofErr w:type="spellStart"/>
            <w:r>
              <w:t>동의없이</w:t>
            </w:r>
            <w:proofErr w:type="spellEnd"/>
            <w:r>
              <w:t xml:space="preserve"> 촬영하다가 현장에 있던 행진단과 &lt;미디어오늘&gt; 기자가 의심스러워 신분을 묻자 기자라고 대답했음. 그러나 좀 더 구체적으로 질문을 하자 대답하지 못하고 기자신분을 증명하지 못함. 상황을 지켜보던 이용철 구로경찰서 정보보안과장은 “경찰 </w:t>
            </w:r>
            <w:proofErr w:type="spellStart"/>
            <w:r>
              <w:t>정보과</w:t>
            </w:r>
            <w:proofErr w:type="spellEnd"/>
            <w:r>
              <w:t xml:space="preserve"> 직원은 </w:t>
            </w:r>
            <w:proofErr w:type="spellStart"/>
            <w:r>
              <w:t>채증할</w:t>
            </w:r>
            <w:proofErr w:type="spellEnd"/>
            <w:r>
              <w:t xml:space="preserve"> 수 있는 권리가 있다”</w:t>
            </w:r>
            <w:proofErr w:type="spellStart"/>
            <w:r>
              <w:t>며</w:t>
            </w:r>
            <w:proofErr w:type="spellEnd"/>
            <w:r>
              <w:t xml:space="preserve"> “정당한 치안 정보 수집을 위한 </w:t>
            </w:r>
            <w:proofErr w:type="spellStart"/>
            <w:r>
              <w:t>채증이었다</w:t>
            </w:r>
            <w:proofErr w:type="spellEnd"/>
            <w:r>
              <w:t>”고 말한 뒤 최씨를 데리고 급히 자리를 떠남.</w:t>
            </w:r>
          </w:p>
        </w:tc>
      </w:tr>
    </w:tbl>
    <w:p w14:paraId="54D034A4" w14:textId="77777777" w:rsidR="008F7D42" w:rsidRDefault="008F7D42">
      <w:pPr>
        <w:spacing w:after="0"/>
      </w:pPr>
    </w:p>
    <w:p w14:paraId="52805516" w14:textId="77777777" w:rsidR="008F7D42" w:rsidRDefault="00AF1EE3">
      <w:pPr>
        <w:spacing w:after="0"/>
      </w:pPr>
      <w:r>
        <w:rPr>
          <w:b/>
        </w:rPr>
        <w:t xml:space="preserve">8) 생명을 위협하는 </w:t>
      </w:r>
      <w:proofErr w:type="spellStart"/>
      <w:r>
        <w:rPr>
          <w:b/>
        </w:rPr>
        <w:t>물포</w:t>
      </w:r>
      <w:proofErr w:type="spellEnd"/>
      <w:r>
        <w:rPr>
          <w:b/>
        </w:rPr>
        <w:t>, 최루액 사용</w:t>
      </w:r>
    </w:p>
    <w:p w14:paraId="204D2135" w14:textId="77777777" w:rsidR="008F7D42" w:rsidRDefault="00AF1EE3">
      <w:pPr>
        <w:pStyle w:val="4"/>
      </w:pPr>
      <w:proofErr w:type="spellStart"/>
      <w:r>
        <w:t>물포는</w:t>
      </w:r>
      <w:proofErr w:type="spellEnd"/>
      <w:r>
        <w:t xml:space="preserve"> 경찰이 살수차를 사용해 소방호스 수준의 높은 압력의 물을 쏘아 집회참가자를 해산시키거나 진압하기 위해 사용함. 집회에서 경찰이 사용하는 최루액은 </w:t>
      </w:r>
      <w:proofErr w:type="spellStart"/>
      <w:r>
        <w:t>캡사이신</w:t>
      </w:r>
      <w:proofErr w:type="spellEnd"/>
      <w:r>
        <w:t xml:space="preserve"> 성분으로 고통을 유발해 일시적으로 행동을 제어하기 위해 사용됨. 최루액은 분사기를 이용해 쏘거나 </w:t>
      </w:r>
      <w:proofErr w:type="spellStart"/>
      <w:r>
        <w:t>물포에</w:t>
      </w:r>
      <w:proofErr w:type="spellEnd"/>
      <w:r>
        <w:t xml:space="preserve"> 넣어 사용함. 분사기는 보통 </w:t>
      </w:r>
      <w:proofErr w:type="spellStart"/>
      <w:r>
        <w:t>스프레이형과</w:t>
      </w:r>
      <w:proofErr w:type="spellEnd"/>
      <w:r>
        <w:t xml:space="preserve"> </w:t>
      </w:r>
      <w:proofErr w:type="spellStart"/>
      <w:r>
        <w:t>배낭형인데</w:t>
      </w:r>
      <w:proofErr w:type="spellEnd"/>
      <w:r>
        <w:t xml:space="preserve"> 1~2m까지 근접했을 때 사람의 얼굴, 특히 눈을 조준해서 분사함.</w:t>
      </w:r>
    </w:p>
    <w:p w14:paraId="49FFBD87" w14:textId="77777777" w:rsidR="008F7D42" w:rsidRDefault="00AF1EE3">
      <w:pPr>
        <w:pStyle w:val="4"/>
      </w:pPr>
      <w:r>
        <w:t xml:space="preserve">현장에서 장비사용은 전적으로 경찰이 판단해서 사용해 남용되고 있음. 실제로 경찰은 폭력행위가 발생할 때만 물리력을 사용하는 것이 아니라 폴리스라인을 넘거나 도로를 점거하거나, 경찰이 집회를 방해하는 것에 항의하거나 해산명령에 따르지 않았다는 이유로 </w:t>
      </w:r>
      <w:proofErr w:type="spellStart"/>
      <w:r>
        <w:t>물포나</w:t>
      </w:r>
      <w:proofErr w:type="spellEnd"/>
      <w:r>
        <w:t xml:space="preserve"> 분사기를 사용함.</w:t>
      </w:r>
    </w:p>
    <w:p w14:paraId="7316C49F" w14:textId="77777777" w:rsidR="008F7D42" w:rsidRDefault="00AF1EE3">
      <w:pPr>
        <w:pStyle w:val="4"/>
      </w:pPr>
      <w:r>
        <w:t xml:space="preserve">경찰은 집회참가자의 눈을 향해 최루액을 넣은 분사기를 사용하고 있는데, </w:t>
      </w:r>
      <w:proofErr w:type="spellStart"/>
      <w:r>
        <w:t>캡사이신</w:t>
      </w:r>
      <w:proofErr w:type="spellEnd"/>
      <w:r>
        <w:t xml:space="preserve"> 성분의 최루액은 눈을 뜰 수 없는 고통을 유발하고 기침, 호흡곤란, 구토를 일으키며 심한 경우 피부에 물집이 생김. 최루액을 맞아 시야가 확보되지 못한 상태에서 진압과 연행이 </w:t>
      </w:r>
      <w:r>
        <w:lastRenderedPageBreak/>
        <w:t>이루어지는 경우 이를 피하려 사람들이 몰리면서 더 큰 위험이 생길 수 있음.</w:t>
      </w:r>
    </w:p>
    <w:p w14:paraId="4B820D22" w14:textId="77777777" w:rsidR="008F7D42" w:rsidRDefault="008F7D42">
      <w:pPr>
        <w:spacing w:after="0"/>
      </w:pPr>
    </w:p>
    <w:tbl>
      <w:tblPr>
        <w:tblOverlap w:val="never"/>
        <w:tblW w:w="0" w:type="dxa"/>
        <w:tblInd w:w="14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142" w:type="dxa"/>
          <w:left w:w="142" w:type="dxa"/>
          <w:bottom w:w="142" w:type="dxa"/>
          <w:right w:w="142" w:type="dxa"/>
        </w:tblCellMar>
        <w:tblLook w:val="0000" w:firstRow="0" w:lastRow="0" w:firstColumn="0" w:lastColumn="0" w:noHBand="0" w:noVBand="0"/>
      </w:tblPr>
      <w:tblGrid>
        <w:gridCol w:w="9016"/>
      </w:tblGrid>
      <w:tr w:rsidR="008F7D42" w14:paraId="026B3CD1" w14:textId="77777777">
        <w:trPr>
          <w:trHeight w:val="284"/>
        </w:trPr>
        <w:tc>
          <w:tcPr>
            <w:tcW w:w="9016" w:type="dxa"/>
            <w:tcBorders>
              <w:top w:val="single" w:sz="3" w:space="0" w:color="0A0000"/>
              <w:left w:val="single" w:sz="3" w:space="0" w:color="0A0000"/>
              <w:bottom w:val="single" w:sz="3" w:space="0" w:color="0A0000"/>
              <w:right w:val="single" w:sz="3" w:space="0" w:color="0A0000"/>
            </w:tcBorders>
          </w:tcPr>
          <w:p w14:paraId="573EB77A" w14:textId="77777777" w:rsidR="008F7D42" w:rsidRDefault="00AF1EE3">
            <w:pPr>
              <w:spacing w:after="0" w:line="240" w:lineRule="auto"/>
            </w:pPr>
            <w:r>
              <w:rPr>
                <w:b/>
              </w:rPr>
              <w:t xml:space="preserve">사례 1. 경찰의 과도한 </w:t>
            </w:r>
            <w:proofErr w:type="spellStart"/>
            <w:r>
              <w:rPr>
                <w:b/>
              </w:rPr>
              <w:t>물포</w:t>
            </w:r>
            <w:proofErr w:type="spellEnd"/>
            <w:r>
              <w:rPr>
                <w:b/>
              </w:rPr>
              <w:t xml:space="preserve"> 사용</w:t>
            </w:r>
          </w:p>
          <w:p w14:paraId="1C11B344" w14:textId="77777777" w:rsidR="008F7D42" w:rsidRDefault="00AF1EE3">
            <w:pPr>
              <w:pStyle w:val="4"/>
              <w:spacing w:line="240" w:lineRule="auto"/>
            </w:pPr>
            <w:r>
              <w:t xml:space="preserve">2011년 11월 10일 한미FTA 반대집회에서 경찰의 </w:t>
            </w:r>
            <w:proofErr w:type="spellStart"/>
            <w:r>
              <w:t>물포사용으로</w:t>
            </w:r>
            <w:proofErr w:type="spellEnd"/>
            <w:r>
              <w:t xml:space="preserve"> 집회참가자 박희진은 고막이 파열되고 </w:t>
            </w:r>
            <w:proofErr w:type="spellStart"/>
            <w:r>
              <w:t>이강실은</w:t>
            </w:r>
            <w:proofErr w:type="spellEnd"/>
            <w:r>
              <w:t xml:space="preserve"> 뇌진탕을 일으키기도 했음.</w:t>
            </w:r>
          </w:p>
          <w:p w14:paraId="6E16F96A" w14:textId="77777777" w:rsidR="008F7D42" w:rsidRDefault="00AF1EE3">
            <w:pPr>
              <w:pStyle w:val="4"/>
              <w:spacing w:line="240" w:lineRule="auto"/>
            </w:pPr>
            <w:r>
              <w:t xml:space="preserve">2015년 11월 14일 1차 민중총궐기에서 집회 참가자 백남기씨가 </w:t>
            </w:r>
            <w:proofErr w:type="spellStart"/>
            <w:r>
              <w:t>물포를</w:t>
            </w:r>
            <w:proofErr w:type="spellEnd"/>
            <w:r>
              <w:t xml:space="preserve"> 맞고 뇌출혈로 2015년 12월 30일 현재까지 의식이 회복되지 않은 상태임.</w:t>
            </w:r>
          </w:p>
        </w:tc>
      </w:tr>
    </w:tbl>
    <w:p w14:paraId="6708C137" w14:textId="77777777" w:rsidR="008F7D42" w:rsidRDefault="00AF1EE3">
      <w:pPr>
        <w:spacing w:after="0"/>
      </w:pPr>
      <w:r>
        <w:rPr>
          <w:noProof/>
        </w:rPr>
        <w:drawing>
          <wp:anchor distT="0" distB="0" distL="114300" distR="114300" simplePos="0" relativeHeight="251656192" behindDoc="0" locked="0" layoutInCell="1" allowOverlap="1" wp14:anchorId="10F08839" wp14:editId="76A6BF95">
            <wp:simplePos x="0" y="0"/>
            <wp:positionH relativeFrom="column">
              <wp:posOffset>715899</wp:posOffset>
            </wp:positionH>
            <wp:positionV relativeFrom="paragraph">
              <wp:posOffset>313055</wp:posOffset>
            </wp:positionV>
            <wp:extent cx="4192270" cy="3140075"/>
            <wp:effectExtent l="0" t="0" r="0" b="0"/>
            <wp:wrapTopAndBottom/>
            <wp:docPr id="7" name="그림 %d 7"/>
            <wp:cNvGraphicFramePr/>
            <a:graphic xmlns:a="http://schemas.openxmlformats.org/drawingml/2006/main">
              <a:graphicData uri="http://schemas.openxmlformats.org/drawingml/2006/picture">
                <pic:pic xmlns:pic="http://schemas.openxmlformats.org/drawingml/2006/picture">
                  <pic:nvPicPr>
                    <pic:cNvPr id="0" name="C:\Users\홍승기\AppData\Local\Temp\Hnc\BinData\EMB000016245b4e.jpeg"/>
                    <pic:cNvPicPr/>
                  </pic:nvPicPr>
                  <pic:blipFill>
                    <a:blip r:embed="rId14"/>
                    <a:stretch>
                      <a:fillRect/>
                    </a:stretch>
                  </pic:blipFill>
                  <pic:spPr>
                    <a:xfrm>
                      <a:off x="0" y="0"/>
                      <a:ext cx="4192270" cy="3140075"/>
                    </a:xfrm>
                    <a:prstGeom prst="rect">
                      <a:avLst/>
                    </a:prstGeom>
                    <a:effectLst/>
                  </pic:spPr>
                </pic:pic>
              </a:graphicData>
            </a:graphic>
          </wp:anchor>
        </w:drawing>
      </w:r>
    </w:p>
    <w:p w14:paraId="55E94A07" w14:textId="77777777" w:rsidR="008F7D42" w:rsidRDefault="00AF1EE3">
      <w:pPr>
        <w:spacing w:after="0"/>
      </w:pPr>
      <w:r>
        <w:rPr>
          <w:i/>
          <w:sz w:val="18"/>
        </w:rPr>
        <w:t xml:space="preserve">2015년 4월 18일 </w:t>
      </w:r>
      <w:proofErr w:type="spellStart"/>
      <w:r>
        <w:rPr>
          <w:i/>
          <w:sz w:val="18"/>
        </w:rPr>
        <w:t>세월호특별법</w:t>
      </w:r>
      <w:proofErr w:type="spellEnd"/>
      <w:r>
        <w:rPr>
          <w:i/>
          <w:sz w:val="18"/>
        </w:rPr>
        <w:t xml:space="preserve"> 시행령 폐기를 요구하는 집회에서 </w:t>
      </w:r>
      <w:proofErr w:type="spellStart"/>
      <w:r>
        <w:rPr>
          <w:i/>
          <w:sz w:val="18"/>
        </w:rPr>
        <w:t>종각역</w:t>
      </w:r>
      <w:proofErr w:type="spellEnd"/>
      <w:r>
        <w:rPr>
          <w:i/>
          <w:sz w:val="18"/>
        </w:rPr>
        <w:t xml:space="preserve"> 출구 봉쇄에 항의하자 분사기로 최루액을 분사</w:t>
      </w:r>
    </w:p>
    <w:p w14:paraId="71C9C05D" w14:textId="77777777" w:rsidR="008F7D42" w:rsidRDefault="00AF1EE3">
      <w:pPr>
        <w:spacing w:after="0"/>
      </w:pPr>
      <w:r>
        <w:rPr>
          <w:noProof/>
        </w:rPr>
        <w:drawing>
          <wp:anchor distT="0" distB="0" distL="114300" distR="114300" simplePos="0" relativeHeight="251657216" behindDoc="0" locked="0" layoutInCell="1" allowOverlap="1" wp14:anchorId="76109EE7" wp14:editId="5B69D893">
            <wp:simplePos x="0" y="0"/>
            <wp:positionH relativeFrom="column">
              <wp:posOffset>257175</wp:posOffset>
            </wp:positionH>
            <wp:positionV relativeFrom="paragraph">
              <wp:posOffset>1270</wp:posOffset>
            </wp:positionV>
            <wp:extent cx="1943100" cy="2800350"/>
            <wp:effectExtent l="0" t="0" r="0" b="0"/>
            <wp:wrapSquare wrapText="bothSides"/>
            <wp:docPr id="8" name="그림 %d 8"/>
            <wp:cNvGraphicFramePr/>
            <a:graphic xmlns:a="http://schemas.openxmlformats.org/drawingml/2006/main">
              <a:graphicData uri="http://schemas.openxmlformats.org/drawingml/2006/picture">
                <pic:pic xmlns:pic="http://schemas.openxmlformats.org/drawingml/2006/picture">
                  <pic:nvPicPr>
                    <pic:cNvPr id="0" name="C:\Users\홍승기\AppData\Local\Temp\Hnc\BinData\EMB000016245b4f.jpeg"/>
                    <pic:cNvPicPr/>
                  </pic:nvPicPr>
                  <pic:blipFill>
                    <a:blip r:embed="rId15"/>
                    <a:stretch>
                      <a:fillRect/>
                    </a:stretch>
                  </pic:blipFill>
                  <pic:spPr>
                    <a:xfrm>
                      <a:off x="0" y="0"/>
                      <a:ext cx="1943100" cy="2800350"/>
                    </a:xfrm>
                    <a:prstGeom prst="rect">
                      <a:avLst/>
                    </a:prstGeom>
                    <a:effectLst/>
                  </pic:spPr>
                </pic:pic>
              </a:graphicData>
            </a:graphic>
            <wp14:sizeRelH relativeFrom="margin">
              <wp14:pctWidth>0</wp14:pctWidth>
            </wp14:sizeRelH>
            <wp14:sizeRelV relativeFrom="margin">
              <wp14:pctHeight>0</wp14:pctHeight>
            </wp14:sizeRelV>
          </wp:anchor>
        </w:drawing>
      </w:r>
    </w:p>
    <w:p w14:paraId="63E5971C" w14:textId="77777777" w:rsidR="008F7D42" w:rsidRDefault="008F7D42">
      <w:pPr>
        <w:spacing w:after="0"/>
      </w:pPr>
    </w:p>
    <w:p w14:paraId="79E2F997" w14:textId="77777777" w:rsidR="008F7D42" w:rsidRDefault="008F7D42">
      <w:pPr>
        <w:spacing w:after="0"/>
      </w:pPr>
    </w:p>
    <w:p w14:paraId="138E0FB1" w14:textId="77777777" w:rsidR="008F7D42" w:rsidRDefault="008F7D42">
      <w:pPr>
        <w:spacing w:after="0"/>
      </w:pPr>
    </w:p>
    <w:p w14:paraId="4BFCBA43" w14:textId="77777777" w:rsidR="008F7D42" w:rsidRDefault="008F7D42">
      <w:pPr>
        <w:spacing w:after="0"/>
      </w:pPr>
    </w:p>
    <w:p w14:paraId="2098DC96" w14:textId="77777777" w:rsidR="008F7D42" w:rsidRDefault="008F7D42">
      <w:pPr>
        <w:spacing w:after="0"/>
      </w:pPr>
    </w:p>
    <w:p w14:paraId="23531866" w14:textId="77777777" w:rsidR="008F7D42" w:rsidRDefault="008F7D42">
      <w:pPr>
        <w:spacing w:after="0"/>
      </w:pPr>
    </w:p>
    <w:p w14:paraId="707BA75D" w14:textId="77777777" w:rsidR="008F7D42" w:rsidRDefault="00AF1EE3">
      <w:pPr>
        <w:spacing w:after="0"/>
      </w:pPr>
      <w:r>
        <w:rPr>
          <w:i/>
          <w:sz w:val="18"/>
        </w:rPr>
        <w:t>가만히 서있기만 한 참가자를 향해 직사살수.</w:t>
      </w:r>
    </w:p>
    <w:p w14:paraId="52D07FA3" w14:textId="77777777" w:rsidR="008F7D42" w:rsidRDefault="00AF1EE3">
      <w:pPr>
        <w:spacing w:after="0"/>
      </w:pPr>
      <w:r>
        <w:rPr>
          <w:i/>
          <w:sz w:val="18"/>
        </w:rPr>
        <w:t xml:space="preserve">2015년 11월 14일 1차 민중총궐기에 사용된 살수는 대부분 최루액을 혼합해 </w:t>
      </w:r>
      <w:proofErr w:type="spellStart"/>
      <w:r>
        <w:rPr>
          <w:i/>
          <w:sz w:val="18"/>
        </w:rPr>
        <w:t>직사살수하는</w:t>
      </w:r>
      <w:proofErr w:type="spellEnd"/>
      <w:r>
        <w:rPr>
          <w:i/>
          <w:sz w:val="18"/>
        </w:rPr>
        <w:t xml:space="preserve"> 방식으로 진행됨.</w:t>
      </w:r>
    </w:p>
    <w:p w14:paraId="376ECC2B" w14:textId="3AAE43AC" w:rsidR="008F7D42" w:rsidRDefault="00AF1EE3" w:rsidP="005A0030">
      <w:r>
        <w:rPr>
          <w:b/>
        </w:rPr>
        <w:lastRenderedPageBreak/>
        <w:t xml:space="preserve">9) 익명의 경찰력 행사와 </w:t>
      </w:r>
      <w:proofErr w:type="spellStart"/>
      <w:r>
        <w:rPr>
          <w:b/>
        </w:rPr>
        <w:t>불처벌</w:t>
      </w:r>
      <w:proofErr w:type="spellEnd"/>
    </w:p>
    <w:p w14:paraId="309B6450" w14:textId="77777777" w:rsidR="008F7D42" w:rsidRDefault="00AF1EE3">
      <w:pPr>
        <w:pStyle w:val="4"/>
      </w:pPr>
      <w:r>
        <w:t xml:space="preserve">집회시위 현장의 경찰은 명찰을 포함한 식별표시를 부착하고 있지 않음. </w:t>
      </w:r>
      <w:proofErr w:type="spellStart"/>
      <w:r>
        <w:t>그러다보니</w:t>
      </w:r>
      <w:proofErr w:type="spellEnd"/>
      <w:r>
        <w:t xml:space="preserve"> 부당한 공권력에 대한 사후적인 문제제기나 법적 대응을 하려고 해도 해당 경찰관을 특정할 수 없다는 이유로 수사가 진행되지 않음. 가해자에 대한 책임과 인권침해가 반복되지 않기 위한 조치를 취하기 위한 가장 기본적인 조건인 진실을 밝히는 것이 불가능한 상황임.</w:t>
      </w:r>
    </w:p>
    <w:p w14:paraId="546430F8" w14:textId="77777777" w:rsidR="008F7D42" w:rsidRDefault="00AF1EE3">
      <w:pPr>
        <w:pStyle w:val="4"/>
      </w:pPr>
      <w:r>
        <w:t xml:space="preserve">경찰은 모든 </w:t>
      </w:r>
      <w:proofErr w:type="spellStart"/>
      <w:r>
        <w:t>경찰복</w:t>
      </w:r>
      <w:proofErr w:type="spellEnd"/>
      <w:r>
        <w:t xml:space="preserve"> 배지에 이름표를 부착해 소속을 확인할 수 있도록 했다고 밝혔으나 현장에 나오는 경찰은 식별표시가 되어 있는 복장의 위에 조끼나 보호 장비를 착용하고 있어 전혀 실효성이 없음. 뿐만 아니라 공권력을 행사 중인 경찰에게 소속과 이름을 물어도 대답하지 않음.</w:t>
      </w:r>
    </w:p>
    <w:p w14:paraId="22B7871E" w14:textId="77777777" w:rsidR="008F7D42" w:rsidRDefault="00AF1EE3">
      <w:pPr>
        <w:pStyle w:val="4"/>
      </w:pPr>
      <w:r>
        <w:t xml:space="preserve">정부도 자유권규약 4차 정부보고서에서 촛불 시위 과정에서 “경찰이 시민들을 폭행하였다는 고소·고발사건 등은 대부분 성명불상 경찰관을 상대로 한 것으로 </w:t>
      </w:r>
      <w:proofErr w:type="spellStart"/>
      <w:r>
        <w:t>피고소</w:t>
      </w:r>
      <w:proofErr w:type="spellEnd"/>
      <w:r>
        <w:t>·고발인 특정에 어려움이 있어 수사에 장기간이 소요되고 있다”고 밝혀 경찰의 식별 표식이 중요하다는 점을 자인한 바 있음</w:t>
      </w:r>
      <w:r>
        <w:rPr>
          <w:vertAlign w:val="superscript"/>
        </w:rPr>
        <w:footnoteReference w:id="14"/>
      </w:r>
      <w:r>
        <w:t>.</w:t>
      </w:r>
    </w:p>
    <w:p w14:paraId="75C74863" w14:textId="77777777" w:rsidR="008F7D42" w:rsidRDefault="00AF1EE3">
      <w:pPr>
        <w:pStyle w:val="4"/>
      </w:pPr>
      <w:r>
        <w:t>경찰 폭력이 발생할 때마다 독립적인 기구의 조사가 필요하다는 주장이 매번 거론되고 있음. 그러나 국가인권위원회는 강제수사의 권한이 없어 경찰폭력에 대한 민형사상 책임을 부과하는 근거가 되는 충실한 조사가 불가능하고 강제수사 권한이 있는 검찰은 신원을 특정할 수 없다는 이유로 불기소 해왔음.</w:t>
      </w:r>
    </w:p>
    <w:p w14:paraId="7930EA88" w14:textId="77777777" w:rsidR="008F7D42" w:rsidRDefault="008F7D42">
      <w:pPr>
        <w:spacing w:after="0"/>
      </w:pPr>
    </w:p>
    <w:tbl>
      <w:tblPr>
        <w:tblOverlap w:val="never"/>
        <w:tblW w:w="0" w:type="dxa"/>
        <w:tblInd w:w="14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142" w:type="dxa"/>
          <w:left w:w="142" w:type="dxa"/>
          <w:bottom w:w="142" w:type="dxa"/>
          <w:right w:w="142" w:type="dxa"/>
        </w:tblCellMar>
        <w:tblLook w:val="0000" w:firstRow="0" w:lastRow="0" w:firstColumn="0" w:lastColumn="0" w:noHBand="0" w:noVBand="0"/>
      </w:tblPr>
      <w:tblGrid>
        <w:gridCol w:w="9016"/>
      </w:tblGrid>
      <w:tr w:rsidR="008F7D42" w14:paraId="04114C45" w14:textId="77777777">
        <w:trPr>
          <w:trHeight w:val="284"/>
        </w:trPr>
        <w:tc>
          <w:tcPr>
            <w:tcW w:w="9016" w:type="dxa"/>
            <w:tcBorders>
              <w:top w:val="single" w:sz="3" w:space="0" w:color="0A0000"/>
              <w:left w:val="single" w:sz="3" w:space="0" w:color="0A0000"/>
              <w:bottom w:val="single" w:sz="3" w:space="0" w:color="0A0000"/>
              <w:right w:val="single" w:sz="3" w:space="0" w:color="0A0000"/>
            </w:tcBorders>
          </w:tcPr>
          <w:p w14:paraId="64A26B40" w14:textId="77777777" w:rsidR="008F7D42" w:rsidRDefault="00AF1EE3">
            <w:pPr>
              <w:spacing w:after="0" w:line="240" w:lineRule="auto"/>
            </w:pPr>
            <w:r>
              <w:rPr>
                <w:b/>
              </w:rPr>
              <w:t xml:space="preserve">사례 1. 2005년 전용철, </w:t>
            </w:r>
            <w:proofErr w:type="spellStart"/>
            <w:r>
              <w:rPr>
                <w:b/>
              </w:rPr>
              <w:t>홍덕표</w:t>
            </w:r>
            <w:proofErr w:type="spellEnd"/>
            <w:r>
              <w:rPr>
                <w:b/>
              </w:rPr>
              <w:t xml:space="preserve"> 농민 사망 사건</w:t>
            </w:r>
          </w:p>
          <w:p w14:paraId="45F95C3A" w14:textId="77777777" w:rsidR="008F7D42" w:rsidRDefault="00AF1EE3">
            <w:pPr>
              <w:pStyle w:val="4"/>
              <w:spacing w:line="240" w:lineRule="auto"/>
            </w:pPr>
            <w:r>
              <w:t xml:space="preserve">2005년 11월 15일 서울 여의도에서 열린 쌀 협상안 비준저지 농민 집회에서 집회 참여 농민 2명이 경찰의 과잉진압으로 사망함. 국가인권위는 경찰의 과잉진압 행위가 있었음을 인정하고 해당 부대를 특정하여 검찰에 수사를 의뢰함. 하지만 당시 현장 지휘 책임자로서 직위해제 됐던 이종우 </w:t>
            </w:r>
            <w:proofErr w:type="spellStart"/>
            <w:r>
              <w:t>서울청</w:t>
            </w:r>
            <w:proofErr w:type="spellEnd"/>
            <w:r>
              <w:t xml:space="preserve"> 기동단장(경무관)은 수개월 뒤 강원경찰청 차장으로 복귀했고, 이 사건으로 사퇴한 허준영 경찰청장은 끝까지 정당한 공권력 행사임을 주장. 결국 검찰은 사건 발생 약 3년이 지난 2008년 10월 “가해자가 특정되지 않고 증거 확보에 어려움이 있다”</w:t>
            </w:r>
            <w:proofErr w:type="spellStart"/>
            <w:r>
              <w:t>며</w:t>
            </w:r>
            <w:proofErr w:type="spellEnd"/>
            <w:r>
              <w:t xml:space="preserve"> </w:t>
            </w:r>
            <w:proofErr w:type="spellStart"/>
            <w:r>
              <w:t>기소중지함</w:t>
            </w:r>
            <w:proofErr w:type="spellEnd"/>
            <w:r>
              <w:t>.</w:t>
            </w:r>
          </w:p>
          <w:p w14:paraId="0A53FF15" w14:textId="77777777" w:rsidR="008F7D42" w:rsidRDefault="008F7D42">
            <w:pPr>
              <w:spacing w:after="0" w:line="240" w:lineRule="auto"/>
            </w:pPr>
          </w:p>
          <w:p w14:paraId="536D6C38" w14:textId="77777777" w:rsidR="008F7D42" w:rsidRDefault="00AF1EE3">
            <w:pPr>
              <w:spacing w:after="0" w:line="240" w:lineRule="auto"/>
            </w:pPr>
            <w:r>
              <w:rPr>
                <w:b/>
              </w:rPr>
              <w:t>사례 2. 2006년 포항지역건설노조 노동자 하중근 사망 사건</w:t>
            </w:r>
          </w:p>
          <w:p w14:paraId="27DD84E6" w14:textId="77777777" w:rsidR="008F7D42" w:rsidRDefault="00AF1EE3">
            <w:pPr>
              <w:pStyle w:val="4"/>
              <w:spacing w:line="240" w:lineRule="auto"/>
            </w:pPr>
            <w:proofErr w:type="spellStart"/>
            <w:r>
              <w:t>포스코</w:t>
            </w:r>
            <w:proofErr w:type="spellEnd"/>
            <w:r>
              <w:t xml:space="preserve"> 본사 점거농성 중이던 포항지역건설노조 파업 지원집회가 2006년 7월 16일 열렸음. 이 집회에서 포항지역건설노조 노동자 하중근이 경찰이 휘두른 방패에 후두</w:t>
            </w:r>
            <w:r>
              <w:lastRenderedPageBreak/>
              <w:t xml:space="preserve">부 </w:t>
            </w:r>
            <w:proofErr w:type="spellStart"/>
            <w:r>
              <w:t>좌열창이</w:t>
            </w:r>
            <w:proofErr w:type="spellEnd"/>
            <w:r>
              <w:t xml:space="preserve"> 발생하고 그 직후 </w:t>
            </w:r>
            <w:proofErr w:type="spellStart"/>
            <w:r>
              <w:t>대측충격손상에</w:t>
            </w:r>
            <w:proofErr w:type="spellEnd"/>
            <w:r>
              <w:t xml:space="preserve"> 의한 두부 손상으로 사망. 국가인권위는 경찰이 제반 장비 사용규정을 위반하여 시위대를 가격함으로써 하중근이 사망한 것으로 보고 경찰의 강제해산을 과잉진압이라고 판단. 국가인권위는 검찰에 수사를 의뢰하고 경찰에는 관련자 징계를 권고. 그러나 당시 현장 책임자였던 윤시영 경북청장은 대구청장으로 자리만 옮겼고, 처벌받거나 징계 받은 경찰은 아무도 없음. 경찰로부터 하중근 사망사건 수사 일체를 넘겨받은 경찰은 수사를 전혀 진행하지 않았고, 농성 중이던 조합원 58명을 무더기 구속함.</w:t>
            </w:r>
          </w:p>
          <w:p w14:paraId="78403C40" w14:textId="77777777" w:rsidR="008F7D42" w:rsidRDefault="008F7D42">
            <w:pPr>
              <w:spacing w:after="0" w:line="240" w:lineRule="auto"/>
            </w:pPr>
          </w:p>
          <w:p w14:paraId="53545524" w14:textId="77777777" w:rsidR="008F7D42" w:rsidRDefault="00AF1EE3">
            <w:pPr>
              <w:spacing w:after="0" w:line="240" w:lineRule="auto"/>
            </w:pPr>
            <w:r>
              <w:rPr>
                <w:b/>
              </w:rPr>
              <w:t>사례 3. 2008년 촛불집회</w:t>
            </w:r>
          </w:p>
          <w:p w14:paraId="65532383" w14:textId="77777777" w:rsidR="008F7D42" w:rsidRDefault="00AF1EE3">
            <w:pPr>
              <w:pStyle w:val="4"/>
              <w:spacing w:line="240" w:lineRule="auto"/>
            </w:pPr>
            <w:r>
              <w:t xml:space="preserve">2008년 미국산 쇠고기 수입반대 촛불집회 관련 </w:t>
            </w:r>
            <w:proofErr w:type="spellStart"/>
            <w:r>
              <w:t>민변이</w:t>
            </w:r>
            <w:proofErr w:type="spellEnd"/>
            <w:r>
              <w:t xml:space="preserve"> 경찰관을 처벌해 달라고 </w:t>
            </w:r>
            <w:proofErr w:type="spellStart"/>
            <w:r>
              <w:t>고소고발한</w:t>
            </w:r>
            <w:proofErr w:type="spellEnd"/>
            <w:r>
              <w:t xml:space="preserve"> 19건 모두 경찰 차원에서 각하되거나 ‘각하 혹은 기소 중지 의견’</w:t>
            </w:r>
            <w:proofErr w:type="spellStart"/>
            <w:r>
              <w:t>으로</w:t>
            </w:r>
            <w:proofErr w:type="spellEnd"/>
            <w:r>
              <w:t xml:space="preserve"> 검찰에 송치됐을 뿐 실제로 처벌받은 경우는 단 한 건도 없음. 이에 반해 촛불집회 참여자는 1,184명이 기소됨. 여성 대학생 이나래가 경찰의 군홧발에 머리를 짓밟힌 사건으로 검찰에 고소, 고발되었던 </w:t>
            </w:r>
            <w:proofErr w:type="spellStart"/>
            <w:r>
              <w:t>어청수</w:t>
            </w:r>
            <w:proofErr w:type="spellEnd"/>
            <w:r>
              <w:t xml:space="preserve"> 전 청장을 비롯한 경찰 간부들은 무혐의 또는 각하 처분을 받았고, 직접 폭행에 가담했던 전경대원 3명에 대해서만 벌금 약식 기소가 이루어짐.</w:t>
            </w:r>
          </w:p>
          <w:p w14:paraId="418645D6" w14:textId="77777777" w:rsidR="008F7D42" w:rsidRDefault="008F7D42">
            <w:pPr>
              <w:spacing w:after="0" w:line="240" w:lineRule="auto"/>
            </w:pPr>
          </w:p>
          <w:p w14:paraId="5731F623" w14:textId="77777777" w:rsidR="008F7D42" w:rsidRDefault="00AF1EE3">
            <w:pPr>
              <w:spacing w:after="0" w:line="240" w:lineRule="auto"/>
            </w:pPr>
            <w:r>
              <w:rPr>
                <w:b/>
              </w:rPr>
              <w:t>사례 4. 2009년 용산참사</w:t>
            </w:r>
          </w:p>
          <w:p w14:paraId="32BC7CED" w14:textId="77777777" w:rsidR="008F7D42" w:rsidRDefault="00AF1EE3">
            <w:pPr>
              <w:pStyle w:val="4"/>
              <w:spacing w:line="240" w:lineRule="auto"/>
            </w:pPr>
            <w:r>
              <w:t xml:space="preserve">2009년 1월 20일 서울 용산구 한강로 2가 소재 </w:t>
            </w:r>
            <w:proofErr w:type="spellStart"/>
            <w:r>
              <w:t>남일당</w:t>
            </w:r>
            <w:proofErr w:type="spellEnd"/>
            <w:r>
              <w:t xml:space="preserve"> 건물 옥상에서 점거농성을 벌이던 </w:t>
            </w:r>
            <w:proofErr w:type="spellStart"/>
            <w:r>
              <w:t>전철연</w:t>
            </w:r>
            <w:proofErr w:type="spellEnd"/>
            <w:r>
              <w:t xml:space="preserve"> 회원들을 경찰특공대가 강제 진압하는 과정에서 철거민 5명과 경찰 1명이 옥상 망루 화재로 사망. 경찰은 농성을 진압하기 위해 이미 시너를 비롯한 가연성 </w:t>
            </w:r>
            <w:proofErr w:type="spellStart"/>
            <w:r>
              <w:t>유증기가</w:t>
            </w:r>
            <w:proofErr w:type="spellEnd"/>
            <w:r>
              <w:t xml:space="preserve"> 가득한 망루에 경찰특공대를 컨테이너에 태워 옥상으로 </w:t>
            </w:r>
            <w:proofErr w:type="spellStart"/>
            <w:r>
              <w:t>올려보냈고</w:t>
            </w:r>
            <w:proofErr w:type="spellEnd"/>
            <w:r>
              <w:t>, 비슷한 시각 망루에서 불길이 치솟았음. 검찰은 2009년 2월 9일 용산참사 수사결과를 발표하면서 경찰에 형사책임을 전혀 묻지 않는 반면 농성자 21명과 용역업체 직원 7명을 기소. 이에 유족들은 서울고법에 재정신청을 함. 국가인권위는 재정신청을 담당한 서울고법 재판부에 당시의 경찰권 행사는 경찰이 주의의무를 다하지 못하여 경찰비례의 원칙에 어긋난 과잉조치였다는 의견을 제출. 그러나 서울고법은 재정신청을 기각.</w:t>
            </w:r>
          </w:p>
        </w:tc>
      </w:tr>
    </w:tbl>
    <w:p w14:paraId="26A7A113" w14:textId="77777777" w:rsidR="008F7D42" w:rsidRDefault="008F7D42">
      <w:pPr>
        <w:spacing w:after="0"/>
      </w:pPr>
    </w:p>
    <w:p w14:paraId="07DB1D9D" w14:textId="77777777" w:rsidR="008F7D42" w:rsidRDefault="00AF1EE3">
      <w:pPr>
        <w:spacing w:after="0"/>
      </w:pPr>
      <w:r>
        <w:rPr>
          <w:b/>
        </w:rPr>
        <w:t>10) 집회 주최자 혹은 참가자에 대한 민사소송</w:t>
      </w:r>
    </w:p>
    <w:p w14:paraId="7C0BBCFD" w14:textId="77777777" w:rsidR="008F7D42" w:rsidRDefault="00AF1EE3">
      <w:pPr>
        <w:pStyle w:val="4"/>
      </w:pPr>
      <w:r>
        <w:t>2008년</w:t>
      </w:r>
      <w:r>
        <w:rPr>
          <w:color w:val="FF0000"/>
        </w:rPr>
        <w:t xml:space="preserve"> </w:t>
      </w:r>
      <w:proofErr w:type="spellStart"/>
      <w:r>
        <w:t>이명박</w:t>
      </w:r>
      <w:proofErr w:type="spellEnd"/>
      <w:r>
        <w:t xml:space="preserve"> 정부 이후 전략적 봉쇄소송(Strategic Lawsuit Against Public Participation/SLAPP)이 시민의 공적 발언의 대상이 되었던 정부기관 또는 공직자에 의해 제기되는 경우가 늘어남. 특히 막대한 금액을 청구하는 손해배상청구소송이 최근 집회주최자와 참가자에 대해 이루어지면서 집회의 자유 역시 심대하게 위축되고 있는 상황임.</w:t>
      </w:r>
    </w:p>
    <w:p w14:paraId="695E3583" w14:textId="77777777" w:rsidR="008F7D42" w:rsidRDefault="00AF1EE3">
      <w:pPr>
        <w:pStyle w:val="4"/>
      </w:pPr>
      <w:r>
        <w:t>2008년 촛불집회 당시 촛불집회를 주최한 단체들에 대해 국가가 약 5억원의 손해배상을 청구하였고, 2015년 4월 416세월호참사진상규명특별법의 시행령의 개정을 요구하며 이루</w:t>
      </w:r>
      <w:r>
        <w:lastRenderedPageBreak/>
        <w:t xml:space="preserve">어진 일련의 집회에 대해서도 경찰은 9천만원의 손해배상청구소송이 제기되어 있는 상태임. 지난 11월 14일 1차 민중총궐기 집회에 대해서는 집회 후 채 1주일이 되지 않아 경찰청 내부에 법률TF를 만들어 소송을 준비하고 있다고 발표하기도 함. 집회나 시위가 특히 경제적으로 여유가 없는 사회적 약자들을 위한 권리라는 면을 보았을 때 정부의 이러한 대응은 지속적으로 집회의 자유를 위축시키게 될 것으로 보임. </w:t>
      </w:r>
    </w:p>
    <w:p w14:paraId="5E37C951" w14:textId="77777777" w:rsidR="008F7D42" w:rsidRDefault="008F7D42">
      <w:pPr>
        <w:spacing w:after="0"/>
      </w:pPr>
    </w:p>
    <w:p w14:paraId="1D330364" w14:textId="77777777" w:rsidR="008F7D42" w:rsidRDefault="00AF1EE3">
      <w:pPr>
        <w:spacing w:after="0"/>
      </w:pPr>
      <w:r>
        <w:rPr>
          <w:b/>
        </w:rPr>
        <w:t xml:space="preserve">11) 집회 주최자에게 다른 사람의 폭력 행위에 대한 책임을 지움 </w:t>
      </w:r>
    </w:p>
    <w:p w14:paraId="4915DA6F" w14:textId="77777777" w:rsidR="008F7D42" w:rsidRDefault="00AF1EE3">
      <w:pPr>
        <w:pStyle w:val="4"/>
      </w:pPr>
      <w:proofErr w:type="spellStart"/>
      <w:r>
        <w:t>검경과</w:t>
      </w:r>
      <w:proofErr w:type="spellEnd"/>
      <w:r>
        <w:t xml:space="preserve"> 법원은 집회나 시위현장에서 벌어진 폭력적인 행위에 대하여 그러한 행위를 실제로 행하였건, 아니건, 또는 그것을 준비했건 아니건, 심지어 그러한 사정을 몰랐건 알았건 간에 집회주최자에게 집회나 시위에서 벌어진 모든 폭력적 행위의 책임을 지게하고 있음. 다양한 집회참가자들 중 일부의 행위로 인해 벌어진 일을 모두 집회 주최측에게 책임을 지우는 것은 집회주최자가 100% 통제하기 어려울 정도로 규모가 큰 집회를 열지 못하도록 하는 압박이 될 수 있음.</w:t>
      </w:r>
    </w:p>
    <w:p w14:paraId="6669BC9F" w14:textId="77777777" w:rsidR="008F7D42" w:rsidRDefault="008F7D42">
      <w:pPr>
        <w:spacing w:after="0"/>
      </w:pPr>
    </w:p>
    <w:tbl>
      <w:tblPr>
        <w:tblOverlap w:val="never"/>
        <w:tblW w:w="0" w:type="dxa"/>
        <w:tblInd w:w="14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142" w:type="dxa"/>
          <w:left w:w="142" w:type="dxa"/>
          <w:bottom w:w="142" w:type="dxa"/>
          <w:right w:w="142" w:type="dxa"/>
        </w:tblCellMar>
        <w:tblLook w:val="0000" w:firstRow="0" w:lastRow="0" w:firstColumn="0" w:lastColumn="0" w:noHBand="0" w:noVBand="0"/>
      </w:tblPr>
      <w:tblGrid>
        <w:gridCol w:w="9016"/>
      </w:tblGrid>
      <w:tr w:rsidR="008F7D42" w14:paraId="6774E98E" w14:textId="77777777">
        <w:trPr>
          <w:trHeight w:val="284"/>
        </w:trPr>
        <w:tc>
          <w:tcPr>
            <w:tcW w:w="9016" w:type="dxa"/>
            <w:tcBorders>
              <w:top w:val="single" w:sz="3" w:space="0" w:color="0A0000"/>
              <w:left w:val="single" w:sz="3" w:space="0" w:color="0A0000"/>
              <w:bottom w:val="single" w:sz="3" w:space="0" w:color="0A0000"/>
              <w:right w:val="single" w:sz="3" w:space="0" w:color="0A0000"/>
            </w:tcBorders>
          </w:tcPr>
          <w:p w14:paraId="017619F9" w14:textId="77777777" w:rsidR="008F7D42" w:rsidRDefault="00AF1EE3">
            <w:pPr>
              <w:widowControl/>
              <w:wordWrap/>
              <w:autoSpaceDE/>
              <w:autoSpaceDN/>
              <w:spacing w:after="0" w:line="240" w:lineRule="auto"/>
              <w:jc w:val="left"/>
            </w:pPr>
            <w:r>
              <w:rPr>
                <w:b/>
              </w:rPr>
              <w:t xml:space="preserve">사례 1. </w:t>
            </w:r>
            <w:proofErr w:type="spellStart"/>
            <w:r>
              <w:rPr>
                <w:b/>
              </w:rPr>
              <w:t>세월호</w:t>
            </w:r>
            <w:proofErr w:type="spellEnd"/>
            <w:r>
              <w:rPr>
                <w:b/>
              </w:rPr>
              <w:t xml:space="preserve"> 1주기 집회에서 발생한 폭력행위의 책임을 주최자인 </w:t>
            </w:r>
            <w:proofErr w:type="spellStart"/>
            <w:r>
              <w:rPr>
                <w:b/>
              </w:rPr>
              <w:t>박래군에게</w:t>
            </w:r>
            <w:proofErr w:type="spellEnd"/>
            <w:r>
              <w:rPr>
                <w:b/>
              </w:rPr>
              <w:t xml:space="preserve"> 지움</w:t>
            </w:r>
          </w:p>
          <w:p w14:paraId="2ACF22C0" w14:textId="77777777" w:rsidR="008F7D42" w:rsidRDefault="00AF1EE3">
            <w:pPr>
              <w:pStyle w:val="4"/>
              <w:spacing w:line="240" w:lineRule="auto"/>
            </w:pPr>
            <w:proofErr w:type="spellStart"/>
            <w:r>
              <w:t>세월호</w:t>
            </w:r>
            <w:proofErr w:type="spellEnd"/>
            <w:r>
              <w:t xml:space="preserve"> 참사 1주기를 앞두고 </w:t>
            </w:r>
            <w:proofErr w:type="spellStart"/>
            <w:r>
              <w:t>입법예고된</w:t>
            </w:r>
            <w:proofErr w:type="spellEnd"/>
            <w:r>
              <w:t xml:space="preserve"> </w:t>
            </w:r>
            <w:proofErr w:type="spellStart"/>
            <w:r>
              <w:t>세월호</w:t>
            </w:r>
            <w:proofErr w:type="spellEnd"/>
            <w:r>
              <w:t xml:space="preserve"> 특별법 시행령이 </w:t>
            </w:r>
            <w:proofErr w:type="spellStart"/>
            <w:r>
              <w:t>세월호</w:t>
            </w:r>
            <w:proofErr w:type="spellEnd"/>
            <w:r>
              <w:t xml:space="preserve"> 참사의 진상을 제대로 규명하기 어려운 방식으로 이루어지자 유가족과 시민들은 서울 시청, 광화문 등에서 2015년 4월 11일, 4월 16일, 4월 18일, 5월1일~2일 집회(아래 </w:t>
            </w:r>
            <w:proofErr w:type="spellStart"/>
            <w:r>
              <w:t>세월호</w:t>
            </w:r>
            <w:proofErr w:type="spellEnd"/>
            <w:r>
              <w:t xml:space="preserve"> 집회)를 개최하였음. 당시 경찰은 경복궁의 광화문 누각 아래 노숙농성을 하게 된 유가족들에게 추위를 피하는 조치마저 가로막는 등 비인도적 행위를 하였음. </w:t>
            </w:r>
            <w:proofErr w:type="spellStart"/>
            <w:r>
              <w:t>세월호</w:t>
            </w:r>
            <w:proofErr w:type="spellEnd"/>
            <w:r>
              <w:t xml:space="preserve"> 1주기를 앞두고 4월 18일 경찰이 농성중인 유가족을 연행하면서 집회 참가자들은 분노하였음. 그리하여 4월 18일 집회에서 경찰관 폭행, 경찰 차량 손상이 발생함. 그런데 </w:t>
            </w:r>
            <w:proofErr w:type="spellStart"/>
            <w:r>
              <w:t>검경은</w:t>
            </w:r>
            <w:proofErr w:type="spellEnd"/>
            <w:r>
              <w:t xml:space="preserve"> 폭력행위 등을 지시하거나 선동한 바 없는 </w:t>
            </w:r>
            <w:proofErr w:type="spellStart"/>
            <w:r>
              <w:t>박래군</w:t>
            </w:r>
            <w:proofErr w:type="spellEnd"/>
            <w:r>
              <w:rPr>
                <w:color w:val="FF0000"/>
              </w:rPr>
              <w:t>.</w:t>
            </w:r>
            <w:r>
              <w:t xml:space="preserve"> 씨에게 형법 </w:t>
            </w:r>
            <w:proofErr w:type="spellStart"/>
            <w:r>
              <w:t>상특수공무집행방해치상과</w:t>
            </w:r>
            <w:proofErr w:type="spellEnd"/>
            <w:r>
              <w:t xml:space="preserve"> 특수공용물건손상혐의를 적용, 구속기소 하였고 현재 재판중임. 한국에서 </w:t>
            </w:r>
            <w:proofErr w:type="spellStart"/>
            <w:r>
              <w:t>특수공무집행방해치상은</w:t>
            </w:r>
            <w:proofErr w:type="spellEnd"/>
            <w:r>
              <w:t xml:space="preserve"> 최소 징역 3년에 처할 수 있는 중대한 범죄임. 재판에서 검찰은 </w:t>
            </w:r>
            <w:proofErr w:type="spellStart"/>
            <w:r>
              <w:t>박래군이</w:t>
            </w:r>
            <w:proofErr w:type="spellEnd"/>
            <w:r>
              <w:t xml:space="preserve"> 어떻게 이 범죄를 저질렀는지 상세히 설명하지 않고 있음. 4월 18일 집회 참가자 가운데 6,000여 명과 '공모공동'해 위험한 물건을 휴대하거나 경찰의 정당한 공무집행을 방해하고 공용물건을 손상했다고 밝혔을 뿐임. </w:t>
            </w:r>
            <w:proofErr w:type="spellStart"/>
            <w:r>
              <w:t>박래군</w:t>
            </w:r>
            <w:proofErr w:type="spellEnd"/>
            <w:r>
              <w:t xml:space="preserve"> 씨의 1심 재판 결과는 2016년 1월 22일에 나올 예정임.</w:t>
            </w:r>
          </w:p>
        </w:tc>
      </w:tr>
    </w:tbl>
    <w:p w14:paraId="0B30CEB5" w14:textId="77777777" w:rsidR="008F7D42" w:rsidRDefault="008F7D42">
      <w:pPr>
        <w:widowControl/>
        <w:wordWrap/>
        <w:autoSpaceDE/>
        <w:autoSpaceDN/>
        <w:spacing w:after="0" w:line="240" w:lineRule="auto"/>
        <w:jc w:val="left"/>
      </w:pPr>
    </w:p>
    <w:p w14:paraId="6A76B6F0" w14:textId="77777777" w:rsidR="008F7D42" w:rsidRDefault="00AF1EE3">
      <w:pPr>
        <w:pStyle w:val="4"/>
        <w:numPr>
          <w:ilvl w:val="0"/>
          <w:numId w:val="0"/>
        </w:numPr>
      </w:pPr>
      <w:r>
        <w:rPr>
          <w:b/>
        </w:rPr>
        <w:t xml:space="preserve">12) 주요 집회 사례 </w:t>
      </w:r>
    </w:p>
    <w:p w14:paraId="67551670" w14:textId="77777777" w:rsidR="008F7D42" w:rsidRDefault="00AF1EE3">
      <w:pPr>
        <w:pStyle w:val="4"/>
        <w:numPr>
          <w:ilvl w:val="0"/>
          <w:numId w:val="0"/>
        </w:numPr>
      </w:pPr>
      <w:proofErr w:type="spellStart"/>
      <w:r>
        <w:rPr>
          <w:b/>
        </w:rPr>
        <w:t>세월호</w:t>
      </w:r>
      <w:proofErr w:type="spellEnd"/>
      <w:r>
        <w:rPr>
          <w:b/>
        </w:rPr>
        <w:t xml:space="preserve"> 참사 이후의 집회(2014) </w:t>
      </w:r>
    </w:p>
    <w:p w14:paraId="464AAD30" w14:textId="77777777" w:rsidR="008F7D42" w:rsidRDefault="00AF1EE3">
      <w:pPr>
        <w:pStyle w:val="4"/>
      </w:pPr>
      <w:r>
        <w:t xml:space="preserve">2014.4~2015.7까지 경찰은 </w:t>
      </w:r>
      <w:proofErr w:type="spellStart"/>
      <w:r>
        <w:t>세월호</w:t>
      </w:r>
      <w:proofErr w:type="spellEnd"/>
      <w:r>
        <w:t xml:space="preserve"> 집회 관련해 539명을 연행하였고, 연행된 사람 중 526명에게 기소의견으로 송치하였음. 또한 22명에게 구속영장을 청구하였고, 이중 13명</w:t>
      </w:r>
      <w:r>
        <w:lastRenderedPageBreak/>
        <w:t xml:space="preserve">에게 구속영장이 발부되었음. 또한 경찰은 2014년 4월 1일부터 2015년 2월 23일까지 352명에게 출석요구서를 보냄. </w:t>
      </w:r>
      <w:proofErr w:type="spellStart"/>
      <w:r>
        <w:t>세월호관련</w:t>
      </w:r>
      <w:proofErr w:type="spellEnd"/>
      <w:r>
        <w:t xml:space="preserve"> 집회시위 신고건수는 총1,371건이며 이중 </w:t>
      </w:r>
      <w:proofErr w:type="spellStart"/>
      <w:r>
        <w:t>금지통고된</w:t>
      </w:r>
      <w:proofErr w:type="spellEnd"/>
      <w:r>
        <w:t xml:space="preserve"> 건수는 117건, 보완·제한통고는 14건임. </w:t>
      </w:r>
      <w:proofErr w:type="spellStart"/>
      <w:r>
        <w:t>세월호</w:t>
      </w:r>
      <w:proofErr w:type="spellEnd"/>
      <w:r>
        <w:t xml:space="preserve"> 집회에 관한 경찰의 금지통고 비율은 8.5%로 2013년 전체 집회 금지통보 비율이 0.15%임을 감안하면 8배 가량 높은 것임. 2015년 </w:t>
      </w:r>
      <w:proofErr w:type="spellStart"/>
      <w:r>
        <w:t>세월호</w:t>
      </w:r>
      <w:proofErr w:type="spellEnd"/>
      <w:r>
        <w:t xml:space="preserve"> 1주기를 전후하여 </w:t>
      </w:r>
      <w:proofErr w:type="spellStart"/>
      <w:r>
        <w:t>세월호</w:t>
      </w:r>
      <w:proofErr w:type="spellEnd"/>
      <w:r>
        <w:t xml:space="preserve"> 사건의 진실을 규명하고자 거리로 나온 시민들을 향해 경찰은 </w:t>
      </w:r>
      <w:proofErr w:type="spellStart"/>
      <w:r>
        <w:t>차벽을</w:t>
      </w:r>
      <w:proofErr w:type="spellEnd"/>
      <w:r>
        <w:t xml:space="preserve"> 세우고 최루액이 섞인 </w:t>
      </w:r>
      <w:proofErr w:type="spellStart"/>
      <w:r>
        <w:t>물포를</w:t>
      </w:r>
      <w:proofErr w:type="spellEnd"/>
      <w:r>
        <w:t xml:space="preserve"> 사용하였으며, 대규모 연행을 하였음. 경찰은 </w:t>
      </w:r>
      <w:proofErr w:type="spellStart"/>
      <w:r>
        <w:t>세월호</w:t>
      </w:r>
      <w:proofErr w:type="spellEnd"/>
      <w:r>
        <w:t xml:space="preserve"> 1주기 추모 집회 등으로 인한 피해금액(9000만원)에 대해 손해배상 소송을 제기하겠다고 밝혔음. </w:t>
      </w:r>
    </w:p>
    <w:p w14:paraId="39E2F6DC" w14:textId="77777777" w:rsidR="008F7D42" w:rsidRDefault="008F7D42">
      <w:pPr>
        <w:pStyle w:val="4"/>
        <w:numPr>
          <w:ilvl w:val="0"/>
          <w:numId w:val="0"/>
        </w:numPr>
      </w:pPr>
    </w:p>
    <w:p w14:paraId="53252964" w14:textId="77777777" w:rsidR="008F7D42" w:rsidRDefault="00AF1EE3">
      <w:pPr>
        <w:pStyle w:val="4"/>
        <w:numPr>
          <w:ilvl w:val="0"/>
          <w:numId w:val="0"/>
        </w:numPr>
      </w:pPr>
      <w:r>
        <w:rPr>
          <w:b/>
        </w:rPr>
        <w:t xml:space="preserve">밀양 송전탑 반대 시위(2005~2015) </w:t>
      </w:r>
    </w:p>
    <w:p w14:paraId="53B1C881" w14:textId="77777777" w:rsidR="008F7D42" w:rsidRDefault="00AF1EE3">
      <w:pPr>
        <w:pStyle w:val="4"/>
      </w:pPr>
      <w:r>
        <w:t>한국전력은 신규 핵발전소 추진에 따라 대도시로 송전하기 위해 밀양 주민들과 제대로 된 협의 없이 송전탑 건설 추진을 강행했음. 공사를 막는 주민들에 대한 한전 및 시공사의 폭력이 극심해지면서 2012년 1월 이에 항의하며 주민 1명이 분신 자결하는 사건이 발생함. 이후 공사 중단과 재개가 반복되다가, 2013년 5월 공사 재개 시기부터 공권력이 동원되었음. 특히 2013년 10월 공사 재개 당시에는 하루 3,000명 경찰병력이 배치되어 공사 현장으로 나 있는 모든 길을 봉쇄했고, 24시간 경비를 서며 주민들의 현장 진입을 철저히 통제했음. 2014년 6월, 아직 송전탑이 들어서지 않은 4곳 농성장을 강제철거하기까지 약 10개월 동안 경찰병력 연인원 38만명이 배치되었고, 그 비용으로 100억원이 지출되었음. 현재 40여 명의 주민들이 도합 1억 원이 훌쩍 넘는 벌금형을 받으며 사법 처리되고 있음.</w:t>
      </w:r>
    </w:p>
    <w:p w14:paraId="6665DB45" w14:textId="77777777" w:rsidR="008F7D42" w:rsidRDefault="008F7D42">
      <w:pPr>
        <w:pStyle w:val="4"/>
        <w:numPr>
          <w:ilvl w:val="0"/>
          <w:numId w:val="0"/>
        </w:numPr>
      </w:pPr>
    </w:p>
    <w:p w14:paraId="6C99E12C" w14:textId="77777777" w:rsidR="008F7D42" w:rsidRDefault="00AF1EE3">
      <w:pPr>
        <w:spacing w:after="0"/>
      </w:pPr>
      <w:r>
        <w:rPr>
          <w:b/>
        </w:rPr>
        <w:t>강정 해군기지 반대 시위 (2007~현재)</w:t>
      </w:r>
    </w:p>
    <w:p w14:paraId="66603F88" w14:textId="77777777" w:rsidR="008F7D42" w:rsidRDefault="00AF1EE3">
      <w:pPr>
        <w:pStyle w:val="4"/>
      </w:pPr>
      <w:r>
        <w:t xml:space="preserve">제주 강정마을에 건설 중인 해군기지를 막기 위해 평화롭게 저항하는 주민과 활동가들을 진압하기 위해 2011년 8월부터 2013년 8월 말까지 2년 동안 연인원 약 20만 2,620명의 경찰력이 강정마을에 투입 됨.  해군기지 건설에 반대하는 주민과 활동가들은 대부분 공사장 정문 앞에서 피켓을 들고 1인 시위를 하는 방법으로 공사 차량의 진입을 막고 있으며 경찰이 이를 저지하는 과정에서 주민들의 다리를 잡고 끌어내 머리를 다치거나 사지를 들고 옮기다가 떨어뜨려 부상을 입거나 발에 차이고 관절이 꺾이는 듯 심각한 물리적 폭력이 발생하고 있음. 2015년 현재 공무집행방해 등의 혐의로 재판을 앞둔 강정 주민과 평화활동가들은 210여 명(중복포함)으로 총 53건에 이르고 음. 판결이 종료된 약 50건의 형사사건으로 납부한 벌금은 1인당 최소 15만원에서 최대 천만 원에 달하며 전체 금액은 약 1억 원 정도로 추산됨. 형사재판 </w:t>
      </w:r>
      <w:proofErr w:type="spellStart"/>
      <w:r>
        <w:t>벌금액은</w:t>
      </w:r>
      <w:proofErr w:type="spellEnd"/>
      <w:r>
        <w:t xml:space="preserve"> 경범죄와 과태료를 제외하고도 앞으로 2~3억 원대에 이를 전망이고 해군기지 </w:t>
      </w:r>
      <w:proofErr w:type="spellStart"/>
      <w:r>
        <w:t>시공사가</w:t>
      </w:r>
      <w:proofErr w:type="spellEnd"/>
      <w:r>
        <w:t xml:space="preserve"> 마을회장 등을 상대로 2억 원의 손해배상청구 소송을 제기하는 등 강정마을 주민과 활동가들에게 과도한 벌금이 부과되</w:t>
      </w:r>
      <w:r>
        <w:lastRenderedPageBreak/>
        <w:t>고 있음.</w:t>
      </w:r>
    </w:p>
    <w:p w14:paraId="157229A3" w14:textId="77777777" w:rsidR="008F7D42" w:rsidRDefault="008F7D42" w:rsidP="005A0030">
      <w:pPr>
        <w:spacing w:after="0"/>
      </w:pPr>
    </w:p>
    <w:p w14:paraId="57B414E6" w14:textId="77777777" w:rsidR="008F7D42" w:rsidRDefault="00AF1EE3">
      <w:pPr>
        <w:pStyle w:val="4"/>
        <w:numPr>
          <w:ilvl w:val="0"/>
          <w:numId w:val="0"/>
        </w:numPr>
      </w:pPr>
      <w:r>
        <w:rPr>
          <w:b/>
        </w:rPr>
        <w:t xml:space="preserve">민중총궐기(2015) </w:t>
      </w:r>
    </w:p>
    <w:p w14:paraId="3292AEB8" w14:textId="77777777" w:rsidR="008F7D42" w:rsidRDefault="00AF1EE3">
      <w:pPr>
        <w:pStyle w:val="4"/>
      </w:pPr>
      <w:r>
        <w:t xml:space="preserve">2015년 11월 14일 민중총궐기를 앞두고 경찰은 서울·경기·인천지방경찰청에 최상위 </w:t>
      </w:r>
      <w:proofErr w:type="spellStart"/>
      <w:r>
        <w:t>비상령인</w:t>
      </w:r>
      <w:proofErr w:type="spellEnd"/>
      <w:r>
        <w:t xml:space="preserve"> ‘</w:t>
      </w:r>
      <w:proofErr w:type="spellStart"/>
      <w:r>
        <w:t>갑호비상</w:t>
      </w:r>
      <w:proofErr w:type="spellEnd"/>
      <w:r>
        <w:t xml:space="preserve">’을 내리고, 집회와 행진신고에 대해 금지통고를 한 뒤 </w:t>
      </w:r>
      <w:proofErr w:type="spellStart"/>
      <w:r>
        <w:t>차벽을</w:t>
      </w:r>
      <w:proofErr w:type="spellEnd"/>
      <w:r>
        <w:t xml:space="preserve"> 설치할 것임을 예고함. 당일 경찰은 동원경력이 248개 중대 2만 여명과 보유하고 있는 살수차 19대 전부와 경찰버스 679대, </w:t>
      </w:r>
      <w:proofErr w:type="spellStart"/>
      <w:r>
        <w:t>캡사이신</w:t>
      </w:r>
      <w:proofErr w:type="spellEnd"/>
      <w:r>
        <w:t xml:space="preserve"> 분사기 580대, </w:t>
      </w:r>
      <w:proofErr w:type="spellStart"/>
      <w:r>
        <w:t>채증장비</w:t>
      </w:r>
      <w:proofErr w:type="spellEnd"/>
      <w:r>
        <w:t xml:space="preserve"> 총 102대를 동원함. 경찰은 ‘</w:t>
      </w:r>
      <w:proofErr w:type="spellStart"/>
      <w:r>
        <w:t>차벽</w:t>
      </w:r>
      <w:proofErr w:type="spellEnd"/>
      <w:r>
        <w:t xml:space="preserve"> 설치와 </w:t>
      </w:r>
      <w:proofErr w:type="spellStart"/>
      <w:r>
        <w:t>물포</w:t>
      </w:r>
      <w:proofErr w:type="spellEnd"/>
      <w:r>
        <w:t xml:space="preserve"> 살수’ 라는 방식을 통해 매우 선제적이고 공격적인 대응함. 광화문 광장주변과 종로에 2~3중의 </w:t>
      </w:r>
      <w:proofErr w:type="spellStart"/>
      <w:r>
        <w:t>차벽을</w:t>
      </w:r>
      <w:proofErr w:type="spellEnd"/>
      <w:r>
        <w:t xml:space="preserve"> 사전적으로 설치하고 참가자들이 행진을 해 </w:t>
      </w:r>
      <w:proofErr w:type="spellStart"/>
      <w:r>
        <w:t>차벽에</w:t>
      </w:r>
      <w:proofErr w:type="spellEnd"/>
      <w:r>
        <w:t xml:space="preserve"> 가로막히자 </w:t>
      </w:r>
      <w:proofErr w:type="spellStart"/>
      <w:r>
        <w:t>물포로</w:t>
      </w:r>
      <w:proofErr w:type="spellEnd"/>
      <w:r>
        <w:t xml:space="preserve"> 살수함. 종로와 태평로에서 16:55~23:10동안 살수가 진행되었는데 물 사용량 202t, 최루액(PAVA) 사용량 440로 최근 5년 동안 </w:t>
      </w:r>
      <w:proofErr w:type="spellStart"/>
      <w:r>
        <w:t>물포</w:t>
      </w:r>
      <w:proofErr w:type="spellEnd"/>
      <w:r>
        <w:t xml:space="preserve"> 사용 최대량임. 살수는 대부분 직사살수, 조준살수였으며 장시간 최루액을 맞아 눈을 뜨기 어렵고 호흡하기 힘들었음. 살수로 인한 부상자가 다수 발생했으며 백남기 씨는 직사살수를 맞고 쓰러져 현재 의식이 없는 상태임. </w:t>
      </w:r>
      <w:proofErr w:type="spellStart"/>
      <w:r>
        <w:t>물포</w:t>
      </w:r>
      <w:proofErr w:type="spellEnd"/>
      <w:r>
        <w:t xml:space="preserve"> 살수에 사람 목숨이 위태로운 지경임에도 경찰은 책임 있는 사과와 조사, 책임자 문책은커녕 민중총궐기 집회를 폭력집회로 규정하고 수사와 검거에 집중하고 있음. 11월 14일 민중총궐기 이후 전국적으로 1200여 명의 경찰력을 투입해 수사를 벌이고 있으며, 이 과정에서 벌어지고 있는 인권침해가 지속적으로 보고되고 있음. 12월6일 경찰의 수사 중간보고에 따르면 현재까지 모두 1,531명을 수사대상자로 선정하여, 신원 확인된 585명에 대해서는 사법처리절차를 진행 중임. 민주노총 한상균 위원장에게 </w:t>
      </w:r>
      <w:proofErr w:type="spellStart"/>
      <w:r>
        <w:t>소요죄라는</w:t>
      </w:r>
      <w:proofErr w:type="spellEnd"/>
      <w:r>
        <w:t xml:space="preserve"> </w:t>
      </w:r>
      <w:proofErr w:type="spellStart"/>
      <w:r>
        <w:t>중범죄를</w:t>
      </w:r>
      <w:proofErr w:type="spellEnd"/>
      <w:r>
        <w:t xml:space="preserve"> 적용하고 있음.</w:t>
      </w:r>
    </w:p>
    <w:p w14:paraId="4045A9A7" w14:textId="77777777" w:rsidR="008F7D42" w:rsidRDefault="008F7D42">
      <w:pPr>
        <w:spacing w:after="0"/>
      </w:pPr>
    </w:p>
    <w:p w14:paraId="4B8A3938" w14:textId="77777777" w:rsidR="008F7D42" w:rsidRDefault="00AF1EE3">
      <w:pPr>
        <w:spacing w:after="0"/>
      </w:pPr>
      <w:r>
        <w:rPr>
          <w:b/>
        </w:rPr>
        <w:t>4. 권고 사항</w:t>
      </w:r>
    </w:p>
    <w:p w14:paraId="10C1F31C" w14:textId="77777777" w:rsidR="008F7D42" w:rsidRDefault="00AF1EE3">
      <w:pPr>
        <w:pStyle w:val="4"/>
      </w:pPr>
      <w:r>
        <w:t>경찰은 ‘적법한 집회’가 아닌 ‘평화로운 집회’</w:t>
      </w:r>
      <w:proofErr w:type="spellStart"/>
      <w:r>
        <w:t>를</w:t>
      </w:r>
      <w:proofErr w:type="spellEnd"/>
      <w:r>
        <w:t xml:space="preserve"> 존중, 보호하도록 </w:t>
      </w:r>
      <w:proofErr w:type="spellStart"/>
      <w:r>
        <w:t>할것</w:t>
      </w:r>
      <w:proofErr w:type="spellEnd"/>
      <w:r>
        <w:t>.</w:t>
      </w:r>
    </w:p>
    <w:p w14:paraId="7B9843DF" w14:textId="77777777" w:rsidR="008F7D42" w:rsidRDefault="00AF1EE3">
      <w:pPr>
        <w:pStyle w:val="4"/>
      </w:pPr>
      <w:r>
        <w:t xml:space="preserve">국회는 1)미신고집회 주최자에 대한 형사처벌 규정의 폐지, 2)절대적 집회금지 장소의 축소, 3)과도한 소음규제의 완화, 4)집회나 시위를 금지할 수 있는 주요도시 주요도로 지정의 </w:t>
      </w:r>
      <w:proofErr w:type="spellStart"/>
      <w:r>
        <w:t>축소등</w:t>
      </w:r>
      <w:proofErr w:type="spellEnd"/>
      <w:r>
        <w:t xml:space="preserve"> 사실상 허가제의 기능을 하고 있는 집시법을 전면 개정할 것. </w:t>
      </w:r>
    </w:p>
    <w:p w14:paraId="1B70C5E3" w14:textId="77777777" w:rsidR="008F7D42" w:rsidRDefault="00AF1EE3">
      <w:pPr>
        <w:pStyle w:val="4"/>
      </w:pPr>
      <w:r>
        <w:t>경찰, 검찰은 집회시위 참여자들을 형법 상 일반교통방해죄로 입건, 기소하지 않도록 할 것. 법원은 집회참가자들을 형사적인 범죄로 처벌하지 말고 일반교통방해죄에 관해 무죄를 선고할 것.</w:t>
      </w:r>
    </w:p>
    <w:p w14:paraId="50646351" w14:textId="77777777" w:rsidR="008F7D42" w:rsidRDefault="00AF1EE3">
      <w:pPr>
        <w:pStyle w:val="4"/>
      </w:pPr>
      <w:r>
        <w:t xml:space="preserve">경찰은 평화로운 집회를 방해하는 </w:t>
      </w:r>
      <w:proofErr w:type="spellStart"/>
      <w:r>
        <w:t>차벽</w:t>
      </w:r>
      <w:proofErr w:type="spellEnd"/>
      <w:r>
        <w:t>, 통행제한 조치를 즉각 중단할 것.</w:t>
      </w:r>
    </w:p>
    <w:p w14:paraId="3642E9B3" w14:textId="77777777" w:rsidR="008F7D42" w:rsidRDefault="00AF1EE3">
      <w:pPr>
        <w:pStyle w:val="4"/>
      </w:pPr>
      <w:r>
        <w:t xml:space="preserve">경찰은 집회에 참여한 사람들이 경찰의 신원을 파악할 수 있도록 식별표시를 할 것. 특히 </w:t>
      </w:r>
      <w:proofErr w:type="spellStart"/>
      <w:r>
        <w:t>진압복이나</w:t>
      </w:r>
      <w:proofErr w:type="spellEnd"/>
      <w:r>
        <w:t xml:space="preserve"> 조끼를 착용하더라도 경찰식별신원을 확인할 수 있는 표시가 드러나도록 할 것.</w:t>
      </w:r>
    </w:p>
    <w:p w14:paraId="400C589C" w14:textId="77777777" w:rsidR="008F7D42" w:rsidRDefault="00AF1EE3">
      <w:pPr>
        <w:pStyle w:val="4"/>
      </w:pPr>
      <w:proofErr w:type="spellStart"/>
      <w:r>
        <w:t>물포</w:t>
      </w:r>
      <w:proofErr w:type="spellEnd"/>
      <w:r>
        <w:t xml:space="preserve">, 분사기 등 위해성 장비를 사용을 하지 않도록 할 것. </w:t>
      </w:r>
    </w:p>
    <w:p w14:paraId="34B037AF" w14:textId="77777777" w:rsidR="008F7D42" w:rsidRDefault="00AF1EE3">
      <w:pPr>
        <w:pStyle w:val="4"/>
      </w:pPr>
      <w:r>
        <w:lastRenderedPageBreak/>
        <w:t xml:space="preserve">평화로운 집회 참가자에 대해 </w:t>
      </w:r>
      <w:proofErr w:type="spellStart"/>
      <w:r>
        <w:t>채증하는</w:t>
      </w:r>
      <w:proofErr w:type="spellEnd"/>
      <w:r>
        <w:t xml:space="preserve"> 것을 금지할 것. </w:t>
      </w:r>
      <w:proofErr w:type="spellStart"/>
      <w:r>
        <w:t>채증은</w:t>
      </w:r>
      <w:proofErr w:type="spellEnd"/>
      <w:r>
        <w:t xml:space="preserve"> 폭력과 같은 범죄행위에 한해서 공개적으로 할 것.</w:t>
      </w:r>
    </w:p>
    <w:p w14:paraId="6754F456" w14:textId="77777777" w:rsidR="008F7D42" w:rsidRDefault="00AF1EE3">
      <w:r>
        <w:br w:type="page"/>
      </w:r>
    </w:p>
    <w:p w14:paraId="412E772F" w14:textId="6C2DB12F" w:rsidR="008F7D42" w:rsidRDefault="005A0030">
      <w:pPr>
        <w:pStyle w:val="1"/>
        <w:widowControl w:val="0"/>
      </w:pPr>
      <w:r>
        <w:lastRenderedPageBreak/>
        <w:pict w14:anchorId="64114733">
          <v:line id="_x2120832912" o:spid="_x0000_s1034" style="position:absolute;left:0;text-align:left;z-index:251657729;mso-wrap-style:square;mso-wrap-distance-left:9.07pt;mso-wrap-distance-top:0;mso-wrap-distance-right:9.07pt;mso-wrap-distance-bottom:0;mso-position-horizontal:absolute;mso-position-horizontal-relative:text;mso-position-vertical:absolute;mso-position-vertical-relative:line;v-text-anchor:top" from="-.7pt,34.65pt" to="453.8pt,34.65pt" o:connectortype="straight" o:allowincell="f" strokecolor="#4bacc6" strokeweight="2pt"/>
        </w:pict>
      </w:r>
      <w:r>
        <w:rPr>
          <w:rFonts w:ascii="맑은 고딕"/>
        </w:rPr>
        <w:t>청소년</w:t>
      </w:r>
      <w:r w:rsidR="00AF1EE3">
        <w:rPr>
          <w:rFonts w:ascii="맑은 고딕"/>
        </w:rPr>
        <w:t xml:space="preserve"> 집회의 자유</w:t>
      </w:r>
    </w:p>
    <w:p w14:paraId="2E9F2E27" w14:textId="77777777" w:rsidR="008F7D42" w:rsidRDefault="00AF1EE3">
      <w:pPr>
        <w:pStyle w:val="2"/>
      </w:pPr>
      <w:r>
        <w:t>1. 배경</w:t>
      </w:r>
    </w:p>
    <w:p w14:paraId="2BBA4D1C" w14:textId="77777777" w:rsidR="008F7D42" w:rsidRDefault="00AF1EE3">
      <w:pPr>
        <w:pStyle w:val="4"/>
      </w:pPr>
      <w:r>
        <w:t>한국에서 청소년들은 ‘미성년자’라는 타이틀 속에서 집회의 자유를 제약 받음. 이러한 인식은 집회의 자유를 저해하는 각종 행동과 관행으로 이어지고 있음. 즉, 청소년들이 집회에 참가하거나 집회 신고를 제출했을 때 뚜렷한 법적 근거 없이 경찰은 학교, 가정에 방문하여 청소년들을 조사하고 위축시키고 있음. 청소년에게도 집회 및 결사의 자유 등 시민적 정치적 권리가 있다는 인식이 사회 전반에 걸쳐 희박함.</w:t>
      </w:r>
    </w:p>
    <w:p w14:paraId="252CF4D4" w14:textId="77777777" w:rsidR="008F7D42" w:rsidRDefault="008F7D42">
      <w:pPr>
        <w:spacing w:after="0"/>
      </w:pPr>
    </w:p>
    <w:p w14:paraId="48B931B2" w14:textId="77777777" w:rsidR="008F7D42" w:rsidRDefault="00AF1EE3">
      <w:pPr>
        <w:spacing w:after="0"/>
      </w:pPr>
      <w:r>
        <w:rPr>
          <w:b/>
        </w:rPr>
        <w:t>2. 관련 법령</w:t>
      </w:r>
    </w:p>
    <w:p w14:paraId="03B45ADA" w14:textId="77777777" w:rsidR="008F7D42" w:rsidRDefault="00AF1EE3">
      <w:pPr>
        <w:pStyle w:val="4"/>
      </w:pPr>
      <w:r>
        <w:t>명시적으로 청소년들이 집회의 자유를 향유하는 데 있어서 차별하거나 제약하는 법은 없음. 그러나 많은 학교 규칙들은 학생들의 집회를 금지하고 있음</w:t>
      </w:r>
      <w:r>
        <w:rPr>
          <w:vertAlign w:val="superscript"/>
        </w:rPr>
        <w:footnoteReference w:id="15"/>
      </w:r>
      <w:r>
        <w:t>.</w:t>
      </w:r>
    </w:p>
    <w:p w14:paraId="390E00DD" w14:textId="77777777" w:rsidR="008F7D42" w:rsidRDefault="008F7D42">
      <w:pPr>
        <w:spacing w:after="0"/>
      </w:pPr>
    </w:p>
    <w:p w14:paraId="6943E371" w14:textId="77777777" w:rsidR="008F7D42" w:rsidRDefault="00AF1EE3">
      <w:pPr>
        <w:spacing w:after="0"/>
      </w:pPr>
      <w:r>
        <w:rPr>
          <w:b/>
        </w:rPr>
        <w:t>3. 문제점 및 사례</w:t>
      </w:r>
    </w:p>
    <w:p w14:paraId="6C7958FD" w14:textId="77777777" w:rsidR="008F7D42" w:rsidRDefault="00AF1EE3">
      <w:pPr>
        <w:pStyle w:val="4"/>
      </w:pPr>
      <w:r>
        <w:t>많은 학교 규칙은 학생들의 집회를 금지하고 있음. 또한 경찰의 청소년들을 위축시키는 언행과 관행 등도 집회 및 결사의 자유를 저해하고 있음. 특히 정부 정책을 비판하는 활동을 하는 청소년들에게 불이익을 주는 가능성이 높음. 주류 언론 및 집권 정당 역시 청소년의 집회의 자유를 부정하고 침해를 부추기는 입장을 아무런 거리낌 없이 내고 있으며, 청소년들의 정치적 집회 및 단체 활동에는 항상 배후에 어른들의 조종이 있을 것이라는 근거 없는 의혹이 제기되거나 이를 제재해야 한다는 언론인 및 정치인의 논평이 따라붙곤 함</w:t>
      </w:r>
      <w:r>
        <w:rPr>
          <w:vertAlign w:val="superscript"/>
        </w:rPr>
        <w:footnoteReference w:id="16"/>
      </w:r>
      <w:r>
        <w:t xml:space="preserve">. </w:t>
      </w:r>
    </w:p>
    <w:p w14:paraId="58416ED9" w14:textId="77777777" w:rsidR="008F7D42" w:rsidRDefault="00AF1EE3">
      <w:pPr>
        <w:pStyle w:val="4"/>
      </w:pPr>
      <w:r>
        <w:lastRenderedPageBreak/>
        <w:t xml:space="preserve">또한 대개의 학교들이 학생들의 집회 참가를 ‘불온한’ 것으로 보고 징계하거나 ‘지도’하고 있음. 많은 학교들이 집회 참가를 처벌하는 규칙을 가지고 있음. 최근 고등학교 등에서 역사교과서 국정화 반대 집회에 참가한 학생을 징계하였고 또한 중학교에서도 학생이 학교 규칙을 비판하는 </w:t>
      </w:r>
      <w:proofErr w:type="spellStart"/>
      <w:r>
        <w:t>전단지를</w:t>
      </w:r>
      <w:proofErr w:type="spellEnd"/>
      <w:r>
        <w:t xml:space="preserve"> 배포하고 학생들을 메신저를 통해 모아서 함께 학교에 항의하자고 제안한 것을 ‘학생을 선동하여 질서를 문란하게 한 것’이라고 징계한 사례가 있음.</w:t>
      </w:r>
    </w:p>
    <w:p w14:paraId="61467257" w14:textId="77777777" w:rsidR="008F7D42" w:rsidRDefault="008F7D42">
      <w:pPr>
        <w:spacing w:after="0"/>
      </w:pPr>
    </w:p>
    <w:tbl>
      <w:tblPr>
        <w:tblOverlap w:val="never"/>
        <w:tblW w:w="0" w:type="dxa"/>
        <w:tblInd w:w="14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142" w:type="dxa"/>
          <w:left w:w="142" w:type="dxa"/>
          <w:bottom w:w="142" w:type="dxa"/>
          <w:right w:w="142" w:type="dxa"/>
        </w:tblCellMar>
        <w:tblLook w:val="0000" w:firstRow="0" w:lastRow="0" w:firstColumn="0" w:lastColumn="0" w:noHBand="0" w:noVBand="0"/>
      </w:tblPr>
      <w:tblGrid>
        <w:gridCol w:w="9016"/>
      </w:tblGrid>
      <w:tr w:rsidR="008F7D42" w14:paraId="22835342" w14:textId="77777777">
        <w:trPr>
          <w:trHeight w:val="284"/>
        </w:trPr>
        <w:tc>
          <w:tcPr>
            <w:tcW w:w="9016" w:type="dxa"/>
            <w:tcBorders>
              <w:top w:val="single" w:sz="3" w:space="0" w:color="0A0000"/>
              <w:left w:val="single" w:sz="3" w:space="0" w:color="0A0000"/>
              <w:bottom w:val="single" w:sz="3" w:space="0" w:color="0A0000"/>
              <w:right w:val="single" w:sz="3" w:space="0" w:color="0A0000"/>
            </w:tcBorders>
          </w:tcPr>
          <w:p w14:paraId="669D68F1" w14:textId="2333A64A" w:rsidR="008F7D42" w:rsidRDefault="00AF1EE3">
            <w:pPr>
              <w:widowControl/>
              <w:wordWrap/>
              <w:autoSpaceDE/>
              <w:autoSpaceDN/>
              <w:spacing w:after="0" w:line="240" w:lineRule="auto"/>
              <w:jc w:val="left"/>
            </w:pPr>
            <w:r>
              <w:rPr>
                <w:b/>
              </w:rPr>
              <w:t xml:space="preserve">사례 1. </w:t>
            </w:r>
          </w:p>
          <w:p w14:paraId="4CEFB65B" w14:textId="77777777" w:rsidR="008F7D42" w:rsidRDefault="00AF1EE3" w:rsidP="005A0030">
            <w:pPr>
              <w:pStyle w:val="4"/>
              <w:numPr>
                <w:ilvl w:val="0"/>
                <w:numId w:val="37"/>
              </w:numPr>
              <w:spacing w:line="240" w:lineRule="auto"/>
              <w:ind w:left="709" w:hanging="284"/>
              <w:rPr>
                <w:rFonts w:hint="eastAsia"/>
              </w:rPr>
            </w:pPr>
            <w:r>
              <w:t xml:space="preserve">부산광역시의 한 고등학교에서 역사교과서 국정화 반대 집회에 참가한 학생을 징계하려고 했음. 학교 측은 학생들을 불러 집회 참석 경위를 심문하고 SNS 대화 내용을 </w:t>
            </w:r>
            <w:proofErr w:type="spellStart"/>
            <w:r>
              <w:t>제출받고</w:t>
            </w:r>
            <w:proofErr w:type="spellEnd"/>
            <w:r>
              <w:t xml:space="preserve"> ‘학생 선동’ 명목으로 </w:t>
            </w:r>
            <w:proofErr w:type="spellStart"/>
            <w:r>
              <w:t>징계위를</w:t>
            </w:r>
            <w:proofErr w:type="spellEnd"/>
            <w:r>
              <w:t xml:space="preserve"> 개최했음. (부산일보 2015년 11월 8일 보도</w:t>
            </w:r>
            <w:r>
              <w:rPr>
                <w:vertAlign w:val="superscript"/>
              </w:rPr>
              <w:footnoteReference w:id="17"/>
            </w:r>
            <w:r w:rsidR="005A0030">
              <w:rPr>
                <w:rFonts w:hint="eastAsia"/>
              </w:rPr>
              <w:t>.</w:t>
            </w:r>
          </w:p>
          <w:p w14:paraId="60031C0C" w14:textId="77777777" w:rsidR="005A0030" w:rsidRDefault="005A0030" w:rsidP="005A0030">
            <w:pPr>
              <w:spacing w:after="0" w:line="240" w:lineRule="auto"/>
            </w:pPr>
            <w:r>
              <w:rPr>
                <w:b/>
              </w:rPr>
              <w:t xml:space="preserve">사례 2. </w:t>
            </w:r>
          </w:p>
          <w:p w14:paraId="7257F291" w14:textId="77777777" w:rsidR="005A0030" w:rsidRDefault="005A0030" w:rsidP="005A0030">
            <w:pPr>
              <w:pStyle w:val="4"/>
              <w:numPr>
                <w:ilvl w:val="0"/>
                <w:numId w:val="35"/>
              </w:numPr>
              <w:spacing w:line="240" w:lineRule="auto"/>
            </w:pPr>
            <w:r>
              <w:t>경기도의 고등학생들 다수는 2015년 11월 14일 ‘민중총궐기’ 집회에 참석한 이후, 경찰이 뚜렷한 불법행위에 대한 증거 없이 가정과 학교에 방문하여 집회 참석에 대해 조사했음. (미디어오늘 2015년 12월 3일자 보도</w:t>
            </w:r>
            <w:r>
              <w:rPr>
                <w:vertAlign w:val="superscript"/>
              </w:rPr>
              <w:footnoteReference w:id="18"/>
            </w:r>
            <w:r>
              <w:t xml:space="preserve">) </w:t>
            </w:r>
          </w:p>
          <w:p w14:paraId="52E684B6" w14:textId="77777777" w:rsidR="005A0030" w:rsidRDefault="005A0030" w:rsidP="005A0030">
            <w:pPr>
              <w:spacing w:after="0" w:line="240" w:lineRule="auto"/>
            </w:pPr>
            <w:r>
              <w:rPr>
                <w:b/>
              </w:rPr>
              <w:t xml:space="preserve">사례 3. </w:t>
            </w:r>
          </w:p>
          <w:p w14:paraId="707E1A8C" w14:textId="77777777" w:rsidR="005A0030" w:rsidRDefault="005A0030" w:rsidP="005A0030">
            <w:pPr>
              <w:pStyle w:val="4"/>
              <w:numPr>
                <w:ilvl w:val="0"/>
                <w:numId w:val="36"/>
              </w:numPr>
              <w:pBdr>
                <w:bottom w:val="none" w:sz="2" w:space="0" w:color="000000"/>
              </w:pBdr>
              <w:spacing w:line="240" w:lineRule="auto"/>
            </w:pPr>
            <w:r>
              <w:t xml:space="preserve">2008년에는 정부의 미국산 쇠고기 수입 반대 내용의 집회 신고를 한 고등학생의 학교를 경찰이 방문하여 수업 중인 학생을 불러내서 뚜렷한 위법 내용 없이 조사한 사건과, 당시 집회에 참가했던 고등학생이 학교에서 학생회장 출마를 </w:t>
            </w:r>
            <w:proofErr w:type="spellStart"/>
            <w:r>
              <w:t>불허당한</w:t>
            </w:r>
            <w:proofErr w:type="spellEnd"/>
            <w:r>
              <w:t xml:space="preserve"> 것에 대해 국가인권위가 개선을 권고한 사건도 있었음</w:t>
            </w:r>
            <w:r>
              <w:rPr>
                <w:vertAlign w:val="superscript"/>
              </w:rPr>
              <w:footnoteReference w:id="19"/>
            </w:r>
            <w:r>
              <w:t>.</w:t>
            </w:r>
          </w:p>
          <w:p w14:paraId="46BA0405" w14:textId="77777777" w:rsidR="005A0030" w:rsidRDefault="005A0030" w:rsidP="005A0030">
            <w:pPr>
              <w:spacing w:after="0" w:line="240" w:lineRule="auto"/>
            </w:pPr>
            <w:r>
              <w:rPr>
                <w:b/>
              </w:rPr>
              <w:lastRenderedPageBreak/>
              <w:t>사례 4.</w:t>
            </w:r>
          </w:p>
          <w:p w14:paraId="69390975" w14:textId="77777777" w:rsidR="005A0030" w:rsidRDefault="005A0030" w:rsidP="005A0030">
            <w:pPr>
              <w:widowControl/>
              <w:wordWrap/>
              <w:autoSpaceDE/>
              <w:autoSpaceDN/>
              <w:spacing w:after="0" w:line="240" w:lineRule="auto"/>
              <w:jc w:val="left"/>
            </w:pPr>
            <w:r>
              <w:t xml:space="preserve">대전광역시의 한 학교에서는 학생이 학교의 용의복장규제를 비판하는 </w:t>
            </w:r>
            <w:proofErr w:type="spellStart"/>
            <w:r>
              <w:t>전단지를</w:t>
            </w:r>
            <w:proofErr w:type="spellEnd"/>
            <w:r>
              <w:t xml:space="preserve"> 배포하고 다른 학생들을 </w:t>
            </w:r>
            <w:proofErr w:type="spellStart"/>
            <w:r>
              <w:t>카카오톡메신져로</w:t>
            </w:r>
            <w:proofErr w:type="spellEnd"/>
            <w:r>
              <w:t xml:space="preserve"> 불러 모아 함께 학교에 항의하자는 제안을 한 학생을 ‘학생을 선동하여 질서를 문란하게 했다’</w:t>
            </w:r>
            <w:proofErr w:type="spellStart"/>
            <w:r>
              <w:t>며</w:t>
            </w:r>
            <w:proofErr w:type="spellEnd"/>
            <w:r>
              <w:t xml:space="preserve"> 학교에서 교내 봉사 등의 징계를 결정했음</w:t>
            </w:r>
            <w:r>
              <w:rPr>
                <w:vertAlign w:val="superscript"/>
              </w:rPr>
              <w:footnoteReference w:id="20"/>
            </w:r>
            <w:r>
              <w:t xml:space="preserve">. </w:t>
            </w:r>
          </w:p>
          <w:p w14:paraId="3FCFD0A0" w14:textId="77777777" w:rsidR="005A0030" w:rsidRPr="005A0030" w:rsidRDefault="005A0030" w:rsidP="005A0030">
            <w:pPr>
              <w:pStyle w:val="4"/>
              <w:numPr>
                <w:ilvl w:val="0"/>
                <w:numId w:val="0"/>
              </w:numPr>
              <w:spacing w:line="240" w:lineRule="auto"/>
            </w:pPr>
          </w:p>
        </w:tc>
      </w:tr>
    </w:tbl>
    <w:p w14:paraId="582018EC" w14:textId="77777777" w:rsidR="008F7D42" w:rsidRDefault="008F7D42">
      <w:pPr>
        <w:spacing w:line="240" w:lineRule="auto"/>
        <w:rPr>
          <w:rFonts w:hint="eastAsia"/>
        </w:rPr>
      </w:pPr>
    </w:p>
    <w:p w14:paraId="1306AE45" w14:textId="77777777" w:rsidR="008F7D42" w:rsidRDefault="00AF1EE3">
      <w:pPr>
        <w:widowControl/>
        <w:wordWrap/>
        <w:autoSpaceDE/>
        <w:autoSpaceDN/>
        <w:spacing w:after="0" w:line="240" w:lineRule="auto"/>
        <w:jc w:val="left"/>
      </w:pPr>
      <w:r>
        <w:rPr>
          <w:b/>
        </w:rPr>
        <w:t>4. 권고 사항</w:t>
      </w:r>
    </w:p>
    <w:p w14:paraId="025837DB" w14:textId="77777777" w:rsidR="008F7D42" w:rsidRDefault="00AF1EE3">
      <w:pPr>
        <w:pStyle w:val="4"/>
      </w:pPr>
      <w:r>
        <w:t>정부는 학교의 학생들의 집회의 자유를 포함한 인권을 확인하고 이를 자의적으로 침해하는 교칙들을 개정하도록 교육기관에 대해 지도권고할 것.</w:t>
      </w:r>
    </w:p>
    <w:p w14:paraId="0D63752C" w14:textId="77777777" w:rsidR="008F7D42" w:rsidRDefault="00AF1EE3">
      <w:pPr>
        <w:pStyle w:val="4"/>
      </w:pPr>
      <w:r>
        <w:t>정부는 경찰과 교사를 포함한 행정기구, 공무원 등에게 청소년의 집회 및 결사의 자유를 포함하여 시민적 정치적 권리 전반에 대한 교육과 홍보를 실시할 것.</w:t>
      </w:r>
    </w:p>
    <w:p w14:paraId="3B92DDB2" w14:textId="77777777" w:rsidR="008F7D42" w:rsidRDefault="00AF1EE3">
      <w:pPr>
        <w:pStyle w:val="4"/>
      </w:pPr>
      <w:r>
        <w:t>언론 및 정치인 등은 공적으로 청소년들의 시민적 정치적 권리를 부정하는 발언을 삼가고 인권을 옹호하는 보도가이드라인 마련과 입법정비 등 책무를 다할 것.</w:t>
      </w:r>
    </w:p>
    <w:p w14:paraId="0C4FD5CD" w14:textId="77777777" w:rsidR="008F7D42" w:rsidRDefault="008F7D42"/>
    <w:p w14:paraId="6DC9CEAB" w14:textId="77777777" w:rsidR="008F7D42" w:rsidRDefault="008F7D42">
      <w:pPr>
        <w:spacing w:after="0"/>
      </w:pPr>
    </w:p>
    <w:p w14:paraId="720A74F9" w14:textId="77777777" w:rsidR="008F7D42" w:rsidRDefault="00AF1EE3">
      <w:r>
        <w:br w:type="page"/>
      </w:r>
    </w:p>
    <w:p w14:paraId="1636623B" w14:textId="77777777" w:rsidR="008F7D42" w:rsidRDefault="005A0030">
      <w:pPr>
        <w:pStyle w:val="1"/>
        <w:widowControl w:val="0"/>
      </w:pPr>
      <w:r>
        <w:lastRenderedPageBreak/>
        <w:pict w14:anchorId="05E56000">
          <v:line id="_x2120832925" o:spid="_x0000_s1033" style="position:absolute;left:0;text-align:left;z-index:251658753;mso-wrap-style:square;mso-wrap-distance-left:9.07pt;mso-wrap-distance-top:0;mso-wrap-distance-right:9.07pt;mso-wrap-distance-bottom:0;mso-position-horizontal:absolute;mso-position-horizontal-relative:text;mso-position-vertical:absolute;mso-position-vertical-relative:line;v-text-anchor:top" from="-.7pt,34.65pt" to="453.8pt,34.65pt" o:connectortype="straight" o:allowincell="f" strokecolor="#4bacc6" strokeweight="2pt"/>
        </w:pict>
      </w:r>
      <w:r w:rsidR="00AF1EE3">
        <w:rPr>
          <w:rFonts w:ascii="맑은 고딕"/>
        </w:rPr>
        <w:t>장애인들의 집회의 자유</w:t>
      </w:r>
    </w:p>
    <w:p w14:paraId="3F6328F5" w14:textId="77777777" w:rsidR="008F7D42" w:rsidRDefault="00AF1EE3">
      <w:pPr>
        <w:pStyle w:val="2"/>
      </w:pPr>
      <w:r>
        <w:t>1. 배경</w:t>
      </w:r>
    </w:p>
    <w:p w14:paraId="5A270955" w14:textId="77777777" w:rsidR="008F7D42" w:rsidRDefault="00AF1EE3">
      <w:pPr>
        <w:pStyle w:val="4"/>
      </w:pPr>
      <w:r>
        <w:t xml:space="preserve">한국에는 장애인들이 집회의 자유를 향유하는 데 있어서 명시적으로 차별하거나 제약하는 법률은 없음. 그러나 경찰은 집회해산 과정에서 장애인의 동의 없이 장애인의 이동 및 </w:t>
      </w:r>
      <w:proofErr w:type="spellStart"/>
      <w:r>
        <w:t>보장구를</w:t>
      </w:r>
      <w:proofErr w:type="spellEnd"/>
      <w:r>
        <w:t xml:space="preserve"> 함부로 잡으면서 집회 참여 권리뿐만 아니라 신체의 자유까지 침해하고 모욕적인 발언까지 쏟아내고 있음.</w:t>
      </w:r>
    </w:p>
    <w:p w14:paraId="269DE2EA" w14:textId="77777777" w:rsidR="008F7D42" w:rsidRDefault="008F7D42">
      <w:pPr>
        <w:spacing w:after="0"/>
      </w:pPr>
    </w:p>
    <w:p w14:paraId="1216E71A" w14:textId="77777777" w:rsidR="008F7D42" w:rsidRDefault="00AF1EE3">
      <w:pPr>
        <w:spacing w:after="0"/>
      </w:pPr>
      <w:r>
        <w:rPr>
          <w:b/>
        </w:rPr>
        <w:t>2. 관련 법령</w:t>
      </w:r>
    </w:p>
    <w:p w14:paraId="13AC9DD9" w14:textId="77777777" w:rsidR="008F7D42" w:rsidRDefault="00AF1EE3">
      <w:pPr>
        <w:pStyle w:val="4"/>
      </w:pPr>
      <w:r>
        <w:t xml:space="preserve">한국에는 장애인들이 집회의 자유를 향유하는 데 있어서 명시적으로 차별하거나 제약하는 법률은 없음. </w:t>
      </w:r>
    </w:p>
    <w:p w14:paraId="603059A8" w14:textId="77777777" w:rsidR="008F7D42" w:rsidRPr="00140A0A" w:rsidRDefault="00AF1EE3">
      <w:pPr>
        <w:pStyle w:val="4"/>
      </w:pPr>
      <w:r w:rsidRPr="00140A0A">
        <w:t xml:space="preserve">장애인차별금지 및 권리구제 등에 관한 법률(장애인차별금지법)은 2012년에 제정되었음. 장애인차별금지법 4조 차별행위 중 </w:t>
      </w:r>
      <w:proofErr w:type="spellStart"/>
      <w:r w:rsidRPr="00140A0A">
        <w:t>보장구</w:t>
      </w:r>
      <w:proofErr w:type="spellEnd"/>
      <w:r w:rsidRPr="00140A0A">
        <w:t xml:space="preserve"> </w:t>
      </w:r>
      <w:proofErr w:type="spellStart"/>
      <w:r w:rsidRPr="00140A0A">
        <w:t>조항에서장애인</w:t>
      </w:r>
      <w:proofErr w:type="spellEnd"/>
      <w:r w:rsidRPr="00140A0A">
        <w:t xml:space="preserve"> 본인의 의사 없이 </w:t>
      </w:r>
      <w:proofErr w:type="spellStart"/>
      <w:r w:rsidRPr="00140A0A">
        <w:t>보장구를</w:t>
      </w:r>
      <w:proofErr w:type="spellEnd"/>
      <w:r w:rsidRPr="00140A0A">
        <w:t xml:space="preserve"> 장애인에게서 분리시키거나 이동 할 수 없다고 하고 있으나</w:t>
      </w:r>
      <w:r w:rsidRPr="00140A0A">
        <w:rPr>
          <w:vertAlign w:val="superscript"/>
        </w:rPr>
        <w:footnoteReference w:id="21"/>
      </w:r>
      <w:r w:rsidRPr="00140A0A">
        <w:t xml:space="preserve"> 경찰이 해산과정에서 </w:t>
      </w:r>
      <w:proofErr w:type="spellStart"/>
      <w:r w:rsidRPr="00140A0A">
        <w:t>보장구를</w:t>
      </w:r>
      <w:proofErr w:type="spellEnd"/>
      <w:r w:rsidRPr="00140A0A">
        <w:t xml:space="preserve"> 장애인과 분리시키는 사례가 보고되고 있음.</w:t>
      </w:r>
    </w:p>
    <w:p w14:paraId="39EC7B57" w14:textId="77777777" w:rsidR="008F7D42" w:rsidRDefault="008F7D42">
      <w:pPr>
        <w:spacing w:after="0"/>
      </w:pPr>
    </w:p>
    <w:p w14:paraId="4044955E" w14:textId="77777777" w:rsidR="008F7D42" w:rsidRDefault="00AF1EE3">
      <w:pPr>
        <w:spacing w:after="0"/>
      </w:pPr>
      <w:r>
        <w:rPr>
          <w:b/>
        </w:rPr>
        <w:t>3. 문제점 및 사례</w:t>
      </w:r>
    </w:p>
    <w:p w14:paraId="22230C0B" w14:textId="77777777" w:rsidR="008F7D42" w:rsidRDefault="00AF1EE3">
      <w:pPr>
        <w:spacing w:after="0"/>
      </w:pPr>
      <w:r>
        <w:rPr>
          <w:b/>
        </w:rPr>
        <w:t xml:space="preserve">1) </w:t>
      </w:r>
      <w:proofErr w:type="spellStart"/>
      <w:r>
        <w:rPr>
          <w:b/>
        </w:rPr>
        <w:t>보장구</w:t>
      </w:r>
      <w:proofErr w:type="spellEnd"/>
      <w:r>
        <w:rPr>
          <w:b/>
        </w:rPr>
        <w:t xml:space="preserve">(전동 휠체어) 등 무작정 잡고 장애인 이동 방해 </w:t>
      </w:r>
    </w:p>
    <w:p w14:paraId="3591D41E" w14:textId="77777777" w:rsidR="008F7D42" w:rsidRDefault="00AF1EE3">
      <w:pPr>
        <w:pStyle w:val="4"/>
      </w:pPr>
      <w:r>
        <w:t xml:space="preserve">경찰이 장애인들의 행진을 못하도록 장애인들의 </w:t>
      </w:r>
      <w:proofErr w:type="spellStart"/>
      <w:r>
        <w:t>보장구부터</w:t>
      </w:r>
      <w:proofErr w:type="spellEnd"/>
      <w:r>
        <w:t xml:space="preserve"> 잡는 경향이 있음. </w:t>
      </w:r>
      <w:proofErr w:type="spellStart"/>
      <w:r>
        <w:t>보장구</w:t>
      </w:r>
      <w:proofErr w:type="spellEnd"/>
      <w:r>
        <w:t xml:space="preserve"> 의자의 뒷부분을 잡고 당기거나, 앞부분을 들어 막기도 함. </w:t>
      </w:r>
      <w:proofErr w:type="spellStart"/>
      <w:r>
        <w:t>보장구는</w:t>
      </w:r>
      <w:proofErr w:type="spellEnd"/>
      <w:r>
        <w:t xml:space="preserve"> 장애인 이동에 있어 중요한 기구이자 신체의 일부와도 같음. 따라서, 경찰의 행위는 마치 비장애인의 옷 뒷덜미를 잡아당기는 동시에 멱살까지 잡는 행위라고 할 수 있음.</w:t>
      </w:r>
    </w:p>
    <w:p w14:paraId="36835FBC" w14:textId="77777777" w:rsidR="008F7D42" w:rsidRDefault="00AF1EE3">
      <w:r>
        <w:rPr>
          <w:noProof/>
        </w:rPr>
        <w:lastRenderedPageBreak/>
        <w:drawing>
          <wp:anchor distT="0" distB="0" distL="114300" distR="114300" simplePos="0" relativeHeight="251658240" behindDoc="0" locked="0" layoutInCell="1" allowOverlap="1" wp14:anchorId="4BA085C3" wp14:editId="683878A8">
            <wp:simplePos x="0" y="0"/>
            <wp:positionH relativeFrom="column">
              <wp:posOffset>1932305</wp:posOffset>
            </wp:positionH>
            <wp:positionV relativeFrom="paragraph">
              <wp:posOffset>229235</wp:posOffset>
            </wp:positionV>
            <wp:extent cx="1992630" cy="2812415"/>
            <wp:effectExtent l="0" t="0" r="0" b="0"/>
            <wp:wrapTopAndBottom/>
            <wp:docPr id="9" name="그림 %d 9"/>
            <wp:cNvGraphicFramePr/>
            <a:graphic xmlns:a="http://schemas.openxmlformats.org/drawingml/2006/main">
              <a:graphicData uri="http://schemas.openxmlformats.org/drawingml/2006/picture">
                <pic:pic xmlns:pic="http://schemas.openxmlformats.org/drawingml/2006/picture">
                  <pic:nvPicPr>
                    <pic:cNvPr id="0" name="C:\Users\홍승기\AppData\Local\Temp\Hnc\BinData\EMB000016245b50.png"/>
                    <pic:cNvPicPr/>
                  </pic:nvPicPr>
                  <pic:blipFill>
                    <a:blip r:embed="rId16"/>
                    <a:stretch>
                      <a:fillRect/>
                    </a:stretch>
                  </pic:blipFill>
                  <pic:spPr>
                    <a:xfrm>
                      <a:off x="0" y="0"/>
                      <a:ext cx="1992630" cy="2812415"/>
                    </a:xfrm>
                    <a:prstGeom prst="rect">
                      <a:avLst/>
                    </a:prstGeom>
                    <a:effectLst/>
                  </pic:spPr>
                </pic:pic>
              </a:graphicData>
            </a:graphic>
          </wp:anchor>
        </w:drawing>
      </w:r>
    </w:p>
    <w:p w14:paraId="68FC8B28" w14:textId="77777777" w:rsidR="008F7D42" w:rsidRDefault="00AF1EE3">
      <w:pPr>
        <w:spacing w:after="0"/>
      </w:pPr>
      <w:r>
        <w:rPr>
          <w:i/>
          <w:sz w:val="18"/>
        </w:rPr>
        <w:t>2015년 7월 말, 신림사거리에서 장애인 활동가들이 장애등급제</w:t>
      </w:r>
      <w:proofErr w:type="gramStart"/>
      <w:r>
        <w:rPr>
          <w:i/>
          <w:sz w:val="18"/>
        </w:rPr>
        <w:t>.</w:t>
      </w:r>
      <w:proofErr w:type="spellStart"/>
      <w:r>
        <w:rPr>
          <w:i/>
          <w:sz w:val="18"/>
        </w:rPr>
        <w:t>부양의무제</w:t>
      </w:r>
      <w:proofErr w:type="spellEnd"/>
      <w:proofErr w:type="gramEnd"/>
      <w:r>
        <w:rPr>
          <w:i/>
          <w:sz w:val="18"/>
        </w:rPr>
        <w:t xml:space="preserve"> 폐지를 주장하며 거리 선전전을 펼치는 </w:t>
      </w:r>
      <w:proofErr w:type="spellStart"/>
      <w:r>
        <w:rPr>
          <w:i/>
          <w:sz w:val="18"/>
        </w:rPr>
        <w:t>그린라이트</w:t>
      </w:r>
      <w:proofErr w:type="spellEnd"/>
      <w:r>
        <w:rPr>
          <w:i/>
          <w:sz w:val="18"/>
        </w:rPr>
        <w:t xml:space="preserve"> 행사를 했음. 경찰은 인도에 있는 장애인 활동가의 휠체어를 뒤에서 잡고 가지 못하게 하고 있음.</w:t>
      </w:r>
    </w:p>
    <w:p w14:paraId="3B7371E5" w14:textId="77777777" w:rsidR="008F7D42" w:rsidRDefault="008F7D42">
      <w:pPr>
        <w:spacing w:after="0"/>
      </w:pPr>
    </w:p>
    <w:p w14:paraId="56E53B67" w14:textId="77777777" w:rsidR="008F7D42" w:rsidRDefault="00AF1EE3">
      <w:pPr>
        <w:pStyle w:val="4"/>
        <w:numPr>
          <w:ilvl w:val="0"/>
          <w:numId w:val="0"/>
        </w:numPr>
      </w:pPr>
      <w:r>
        <w:t xml:space="preserve">2) </w:t>
      </w:r>
      <w:proofErr w:type="spellStart"/>
      <w:r>
        <w:t>보장구</w:t>
      </w:r>
      <w:proofErr w:type="spellEnd"/>
      <w:r>
        <w:t xml:space="preserve"> 강제 조정</w:t>
      </w:r>
    </w:p>
    <w:p w14:paraId="3324B6C2" w14:textId="77777777" w:rsidR="008F7D42" w:rsidRDefault="00AF1EE3">
      <w:pPr>
        <w:pStyle w:val="4"/>
      </w:pPr>
      <w:r>
        <w:t xml:space="preserve">경찰이 </w:t>
      </w:r>
      <w:proofErr w:type="spellStart"/>
      <w:r>
        <w:t>보장구를</w:t>
      </w:r>
      <w:proofErr w:type="spellEnd"/>
      <w:r>
        <w:t xml:space="preserve"> 강제로 잡는 것만으로 장애인을 ‘통제’하기 어렵다고 판단하면 전동휠체어를 수동으로 변환해서 장애인들이 사실상 이동을 하지 못하게 만듦. 서울지방경찰청은 경찰 기동대에게 장애인 집회 관련한 훈련 중 ‘전동휠체어를 수동으로 전환하는 부분을 숙지하고 반복해서 훈련할 것을 명령하고 있음.</w:t>
      </w:r>
      <w:r>
        <w:rPr>
          <w:vertAlign w:val="superscript"/>
        </w:rPr>
        <w:footnoteReference w:id="22"/>
      </w:r>
      <w:r>
        <w:t xml:space="preserve">전동휠체어는 수동 </w:t>
      </w:r>
      <w:proofErr w:type="spellStart"/>
      <w:r>
        <w:t>전환시</w:t>
      </w:r>
      <w:proofErr w:type="spellEnd"/>
      <w:r>
        <w:t xml:space="preserve"> 장애인이 자신의 힘으로 이동하기 어렵게 되기 때문에 앞서 얘기했던 </w:t>
      </w:r>
      <w:proofErr w:type="spellStart"/>
      <w:r>
        <w:t>보장구를</w:t>
      </w:r>
      <w:proofErr w:type="spellEnd"/>
      <w:r>
        <w:t xml:space="preserve"> 잡아당기는 것보다 한층 더 심화된 침해 행위임. 이런 행위들은 대개 차도에서의 대치 상황에서 자주 발생하기 때문에 도리어 경찰이 통제를 명분으로 장애인을 더 위험에 몰고 있음.</w:t>
      </w:r>
    </w:p>
    <w:p w14:paraId="2284103D" w14:textId="77777777" w:rsidR="008F7D42" w:rsidRDefault="00AF1EE3">
      <w:pPr>
        <w:pStyle w:val="4"/>
        <w:numPr>
          <w:ilvl w:val="0"/>
          <w:numId w:val="0"/>
        </w:numPr>
      </w:pPr>
      <w:r>
        <w:rPr>
          <w:noProof/>
        </w:rPr>
        <w:lastRenderedPageBreak/>
        <w:drawing>
          <wp:anchor distT="0" distB="0" distL="114300" distR="114300" simplePos="0" relativeHeight="251663360" behindDoc="0" locked="0" layoutInCell="1" allowOverlap="1" wp14:anchorId="5979B7AC" wp14:editId="2D8817E1">
            <wp:simplePos x="0" y="0"/>
            <wp:positionH relativeFrom="column">
              <wp:posOffset>2533650</wp:posOffset>
            </wp:positionH>
            <wp:positionV relativeFrom="paragraph">
              <wp:posOffset>-480060</wp:posOffset>
            </wp:positionV>
            <wp:extent cx="2838450" cy="2362200"/>
            <wp:effectExtent l="0" t="0" r="0" b="0"/>
            <wp:wrapTopAndBottom/>
            <wp:docPr id="10" name="그림 %d 10"/>
            <wp:cNvGraphicFramePr/>
            <a:graphic xmlns:a="http://schemas.openxmlformats.org/drawingml/2006/main">
              <a:graphicData uri="http://schemas.openxmlformats.org/drawingml/2006/picture">
                <pic:pic xmlns:pic="http://schemas.openxmlformats.org/drawingml/2006/picture">
                  <pic:nvPicPr>
                    <pic:cNvPr id="0" name="C:\Users\홍승기\AppData\Local\Temp\Hnc\BinData\EMB000016245b51.png"/>
                    <pic:cNvPicPr/>
                  </pic:nvPicPr>
                  <pic:blipFill>
                    <a:blip r:embed="rId17"/>
                    <a:stretch>
                      <a:fillRect/>
                    </a:stretch>
                  </pic:blipFill>
                  <pic:spPr>
                    <a:xfrm>
                      <a:off x="0" y="0"/>
                      <a:ext cx="2838450" cy="2362200"/>
                    </a:xfrm>
                    <a:prstGeom prst="rect">
                      <a:avLst/>
                    </a:prstGeom>
                    <a:effectLst/>
                  </pic:spPr>
                </pic:pic>
              </a:graphicData>
            </a:graphic>
          </wp:anchor>
        </w:drawing>
      </w:r>
      <w:r>
        <w:rPr>
          <w:noProof/>
        </w:rPr>
        <w:drawing>
          <wp:anchor distT="0" distB="0" distL="114300" distR="114300" simplePos="0" relativeHeight="251662336" behindDoc="0" locked="0" layoutInCell="1" allowOverlap="1" wp14:anchorId="5908D6C6" wp14:editId="43244112">
            <wp:simplePos x="0" y="0"/>
            <wp:positionH relativeFrom="column">
              <wp:posOffset>209550</wp:posOffset>
            </wp:positionH>
            <wp:positionV relativeFrom="paragraph">
              <wp:posOffset>-480060</wp:posOffset>
            </wp:positionV>
            <wp:extent cx="2209800" cy="2371725"/>
            <wp:effectExtent l="0" t="0" r="0" b="0"/>
            <wp:wrapTopAndBottom/>
            <wp:docPr id="11" name="그림 %d 11"/>
            <wp:cNvGraphicFramePr/>
            <a:graphic xmlns:a="http://schemas.openxmlformats.org/drawingml/2006/main">
              <a:graphicData uri="http://schemas.openxmlformats.org/drawingml/2006/picture">
                <pic:pic xmlns:pic="http://schemas.openxmlformats.org/drawingml/2006/picture">
                  <pic:nvPicPr>
                    <pic:cNvPr id="0" name="C:\Users\홍승기\AppData\Local\Temp\Hnc\BinData\EMB000016245b52.png"/>
                    <pic:cNvPicPr/>
                  </pic:nvPicPr>
                  <pic:blipFill>
                    <a:blip r:embed="rId18"/>
                    <a:stretch>
                      <a:fillRect/>
                    </a:stretch>
                  </pic:blipFill>
                  <pic:spPr>
                    <a:xfrm>
                      <a:off x="0" y="0"/>
                      <a:ext cx="2209800" cy="2371725"/>
                    </a:xfrm>
                    <a:prstGeom prst="rect">
                      <a:avLst/>
                    </a:prstGeom>
                    <a:effectLst/>
                  </pic:spPr>
                </pic:pic>
              </a:graphicData>
            </a:graphic>
          </wp:anchor>
        </w:drawing>
      </w:r>
      <w:r>
        <w:rPr>
          <w:i/>
          <w:sz w:val="18"/>
        </w:rPr>
        <w:t xml:space="preserve">(왼쪽 사진설명) 2015년 4월 20일 </w:t>
      </w:r>
      <w:proofErr w:type="spellStart"/>
      <w:r>
        <w:rPr>
          <w:i/>
          <w:sz w:val="18"/>
        </w:rPr>
        <w:t>장애인차별철페투쟁의</w:t>
      </w:r>
      <w:proofErr w:type="spellEnd"/>
      <w:r>
        <w:rPr>
          <w:i/>
          <w:sz w:val="18"/>
        </w:rPr>
        <w:t xml:space="preserve"> 날 행사에서 경찰은 행진을 하던 대열을 둘로 나누더니 항의하는 장애인 참가자의 사지를 들어서 분리시키려 하고 있음.</w:t>
      </w:r>
    </w:p>
    <w:p w14:paraId="51332F2C" w14:textId="77777777" w:rsidR="001B4D08" w:rsidRDefault="001B4D08">
      <w:pPr>
        <w:pStyle w:val="4"/>
        <w:numPr>
          <w:ilvl w:val="0"/>
          <w:numId w:val="0"/>
        </w:numPr>
        <w:rPr>
          <w:i/>
          <w:sz w:val="18"/>
        </w:rPr>
      </w:pPr>
    </w:p>
    <w:p w14:paraId="3F6FACE2" w14:textId="34D3B47D" w:rsidR="008F7D42" w:rsidRDefault="00AF1EE3">
      <w:pPr>
        <w:pStyle w:val="4"/>
        <w:numPr>
          <w:ilvl w:val="0"/>
          <w:numId w:val="0"/>
        </w:numPr>
      </w:pPr>
      <w:r>
        <w:rPr>
          <w:i/>
          <w:sz w:val="18"/>
        </w:rPr>
        <w:t xml:space="preserve">(오른쪽 사진설명) 2015년 6월 4일, </w:t>
      </w:r>
      <w:proofErr w:type="spellStart"/>
      <w:r>
        <w:rPr>
          <w:i/>
          <w:sz w:val="18"/>
        </w:rPr>
        <w:t>의정부장애인차별철페연대</w:t>
      </w:r>
      <w:proofErr w:type="spellEnd"/>
      <w:r>
        <w:rPr>
          <w:i/>
          <w:sz w:val="18"/>
        </w:rPr>
        <w:t xml:space="preserve"> 등 장애인 단체 활동가들은 의정부시청 </w:t>
      </w:r>
      <w:proofErr w:type="spellStart"/>
      <w:r>
        <w:rPr>
          <w:i/>
          <w:sz w:val="18"/>
        </w:rPr>
        <w:t>시장실을</w:t>
      </w:r>
      <w:proofErr w:type="spellEnd"/>
      <w:r>
        <w:rPr>
          <w:i/>
          <w:sz w:val="18"/>
        </w:rPr>
        <w:t xml:space="preserve"> 점거했음. 의정부 시에 장애인 이동권과 활동보조 보장 등의 요구사항을 의정부시에 몇 년 동안 요구했으나, 의정부 시가 얘기를 들으려 하지 않자 절박한 심정으로 </w:t>
      </w:r>
      <w:proofErr w:type="spellStart"/>
      <w:r>
        <w:rPr>
          <w:i/>
          <w:sz w:val="18"/>
        </w:rPr>
        <w:t>시장실을</w:t>
      </w:r>
      <w:proofErr w:type="spellEnd"/>
      <w:r>
        <w:rPr>
          <w:i/>
          <w:sz w:val="18"/>
        </w:rPr>
        <w:t xml:space="preserve"> 점거할 수 밖에 </w:t>
      </w:r>
      <w:proofErr w:type="spellStart"/>
      <w:r>
        <w:rPr>
          <w:i/>
          <w:sz w:val="18"/>
        </w:rPr>
        <w:t>없엇던</w:t>
      </w:r>
      <w:proofErr w:type="spellEnd"/>
      <w:r>
        <w:rPr>
          <w:i/>
          <w:sz w:val="18"/>
        </w:rPr>
        <w:t xml:space="preserve"> 것임. 그런데, 경찰과 시는 1층과 2층 사이 </w:t>
      </w:r>
      <w:proofErr w:type="spellStart"/>
      <w:r>
        <w:rPr>
          <w:i/>
          <w:sz w:val="18"/>
        </w:rPr>
        <w:t>래프트가</w:t>
      </w:r>
      <w:proofErr w:type="spellEnd"/>
      <w:r>
        <w:rPr>
          <w:i/>
          <w:sz w:val="18"/>
        </w:rPr>
        <w:t xml:space="preserve"> </w:t>
      </w:r>
      <w:proofErr w:type="spellStart"/>
      <w:r>
        <w:rPr>
          <w:i/>
          <w:sz w:val="18"/>
        </w:rPr>
        <w:t>고장났음에도</w:t>
      </w:r>
      <w:proofErr w:type="spellEnd"/>
      <w:r>
        <w:rPr>
          <w:i/>
          <w:sz w:val="18"/>
        </w:rPr>
        <w:t xml:space="preserve"> 제대로 고치지 않았고, 급기야 장애인 당사자를 저렇게 온 몸을 들고 진압을 하려 했음. 해당 장애인 당사자는 이 충격으로 병원으로 후송됐음.</w:t>
      </w:r>
    </w:p>
    <w:p w14:paraId="59A30359" w14:textId="38BFE7DE" w:rsidR="001B4D08" w:rsidRDefault="001B4D08">
      <w:pPr>
        <w:pStyle w:val="4"/>
        <w:numPr>
          <w:ilvl w:val="0"/>
          <w:numId w:val="0"/>
        </w:numPr>
      </w:pPr>
      <w:r>
        <w:rPr>
          <w:noProof/>
        </w:rPr>
        <w:drawing>
          <wp:anchor distT="0" distB="0" distL="114300" distR="114300" simplePos="0" relativeHeight="251661312" behindDoc="0" locked="0" layoutInCell="1" allowOverlap="1" wp14:anchorId="60E132E4" wp14:editId="79EED968">
            <wp:simplePos x="0" y="0"/>
            <wp:positionH relativeFrom="column">
              <wp:posOffset>1442720</wp:posOffset>
            </wp:positionH>
            <wp:positionV relativeFrom="paragraph">
              <wp:posOffset>363550</wp:posOffset>
            </wp:positionV>
            <wp:extent cx="2495550" cy="3162300"/>
            <wp:effectExtent l="0" t="0" r="0" b="0"/>
            <wp:wrapTopAndBottom/>
            <wp:docPr id="12" name="그림 %d 12"/>
            <wp:cNvGraphicFramePr/>
            <a:graphic xmlns:a="http://schemas.openxmlformats.org/drawingml/2006/main">
              <a:graphicData uri="http://schemas.openxmlformats.org/drawingml/2006/picture">
                <pic:pic xmlns:pic="http://schemas.openxmlformats.org/drawingml/2006/picture">
                  <pic:nvPicPr>
                    <pic:cNvPr id="0" name="C:\Users\홍승기\AppData\Local\Temp\Hnc\BinData\EMB000016245b53.png"/>
                    <pic:cNvPicPr/>
                  </pic:nvPicPr>
                  <pic:blipFill>
                    <a:blip r:embed="rId19"/>
                    <a:stretch>
                      <a:fillRect/>
                    </a:stretch>
                  </pic:blipFill>
                  <pic:spPr>
                    <a:xfrm>
                      <a:off x="0" y="0"/>
                      <a:ext cx="2495550" cy="3162300"/>
                    </a:xfrm>
                    <a:prstGeom prst="rect">
                      <a:avLst/>
                    </a:prstGeom>
                    <a:effectLst/>
                  </pic:spPr>
                </pic:pic>
              </a:graphicData>
            </a:graphic>
          </wp:anchor>
        </w:drawing>
      </w:r>
    </w:p>
    <w:p w14:paraId="3A4820D6" w14:textId="3278A6C8" w:rsidR="008F7D42" w:rsidRDefault="00AF1EE3">
      <w:pPr>
        <w:pStyle w:val="4"/>
        <w:numPr>
          <w:ilvl w:val="0"/>
          <w:numId w:val="0"/>
        </w:numPr>
      </w:pPr>
      <w:r w:rsidRPr="001B4D08">
        <w:rPr>
          <w:i/>
        </w:rPr>
        <w:t xml:space="preserve">2015년 6월 4일, 의정부에서 </w:t>
      </w:r>
      <w:proofErr w:type="spellStart"/>
      <w:r w:rsidRPr="001B4D08">
        <w:rPr>
          <w:i/>
        </w:rPr>
        <w:t>그린라이트</w:t>
      </w:r>
      <w:proofErr w:type="spellEnd"/>
      <w:r w:rsidRPr="001B4D08">
        <w:rPr>
          <w:i/>
        </w:rPr>
        <w:t xml:space="preserve"> 행사를 했을 땐 경찰이 아예 전경을 동원해서 전동휠체어 전원을 수동으로 전환한 다음 이렇게 강제로 들어서 이동하고 있음</w:t>
      </w:r>
      <w:r>
        <w:t>.</w:t>
      </w:r>
    </w:p>
    <w:p w14:paraId="7C207733" w14:textId="77777777" w:rsidR="008F7D42" w:rsidRDefault="008F7D42">
      <w:pPr>
        <w:pBdr>
          <w:top w:val="none" w:sz="2" w:space="0" w:color="000000"/>
          <w:left w:val="none" w:sz="2" w:space="0" w:color="000000"/>
          <w:bottom w:val="none" w:sz="2" w:space="0" w:color="000000"/>
          <w:right w:val="none" w:sz="2" w:space="0" w:color="000000"/>
        </w:pBdr>
      </w:pPr>
    </w:p>
    <w:p w14:paraId="0489C7FB" w14:textId="77777777" w:rsidR="008F7D42" w:rsidRDefault="00AF1EE3">
      <w:pPr>
        <w:pStyle w:val="4"/>
        <w:numPr>
          <w:ilvl w:val="0"/>
          <w:numId w:val="0"/>
        </w:numPr>
      </w:pPr>
      <w:r>
        <w:t>3) 집회에 참여한 장애인 비하 발언</w:t>
      </w:r>
    </w:p>
    <w:p w14:paraId="34C9A3C1" w14:textId="77777777" w:rsidR="008F7D42" w:rsidRDefault="00AF1EE3">
      <w:pPr>
        <w:pStyle w:val="4"/>
      </w:pPr>
      <w:r>
        <w:lastRenderedPageBreak/>
        <w:t xml:space="preserve">경찰이 집회에 참여한 장애인을 상대로 비하 발언을 </w:t>
      </w:r>
      <w:proofErr w:type="spellStart"/>
      <w:r>
        <w:t>서슴치</w:t>
      </w:r>
      <w:proofErr w:type="spellEnd"/>
      <w:r>
        <w:t xml:space="preserve"> 않는 경우도 있음. 2015년 4월 20일 장애인 대회 당시 행진을 갑자기 막는 경찰을 향해 항의하는 장애인 참가자들을 향해 종로경찰서 경비과장이 “오늘은 장애인의 생일이라 할 수 있는 장애인의 날이다” “우리 경찰관도 불의의 사고로 장애인이 될 수 있다.” “장애인들의 심정을 충분히 이해하고 여러분들의 입장을 배려하고 있습니다.” 라며 장애인 차별적인 발언을 한 것이 대표적 사례임. 해당 부분이 언론에 보도되고 장애인들의 비난이 거세지자 했던 해명에서도 “경찰부대원들도 언제든지 장애를 입을 수 있다는 마음을 갖고 장애인과 같은 가족의 심정으로 </w:t>
      </w:r>
      <w:proofErr w:type="spellStart"/>
      <w:r>
        <w:t>장애인측</w:t>
      </w:r>
      <w:proofErr w:type="spellEnd"/>
      <w:r>
        <w:t xml:space="preserve"> 입장을 이해하면서 차분히 대비하자는 취지”라고 말하면서 장애인 차별 발언에 대한 개선의 의지가 보이지 않았음. 그 밖에 장애인 참가자를 향해 “5명이면 저거(휠체어 탄 장애인) 들어낼 수 있다.”고 말하는 등 장애인 참가자를 향한 반말·모욕적 언행이 집회에서 빈번하게 발생하고 있음.</w:t>
      </w:r>
    </w:p>
    <w:p w14:paraId="369BE61A" w14:textId="77777777" w:rsidR="008F7D42" w:rsidRDefault="008F7D42">
      <w:pPr>
        <w:spacing w:after="0"/>
      </w:pPr>
    </w:p>
    <w:p w14:paraId="15D735C2" w14:textId="77777777" w:rsidR="008F7D42" w:rsidRDefault="00AF1EE3">
      <w:pPr>
        <w:spacing w:after="0"/>
      </w:pPr>
      <w:r>
        <w:rPr>
          <w:b/>
        </w:rPr>
        <w:t>4. 권고 사항</w:t>
      </w:r>
    </w:p>
    <w:p w14:paraId="7C3623CC" w14:textId="77777777" w:rsidR="008F7D42" w:rsidRDefault="00AF1EE3">
      <w:pPr>
        <w:pStyle w:val="4"/>
      </w:pPr>
      <w:r>
        <w:t xml:space="preserve">경찰은 집회질서 유지가 필요한 경우에도 무작정 </w:t>
      </w:r>
      <w:proofErr w:type="spellStart"/>
      <w:r>
        <w:t>보장구를</w:t>
      </w:r>
      <w:proofErr w:type="spellEnd"/>
      <w:r>
        <w:t xml:space="preserve"> 막는 방식, </w:t>
      </w:r>
      <w:proofErr w:type="spellStart"/>
      <w:r>
        <w:t>보장구를</w:t>
      </w:r>
      <w:proofErr w:type="spellEnd"/>
      <w:r>
        <w:t xml:space="preserve"> 끄는 방식, 보장구로부터 분리하는 방식 등 장애인차별금지법상 차별행위에 해당하는 행위를 금지하고 특별한 보호조치를 취할 것.</w:t>
      </w:r>
    </w:p>
    <w:p w14:paraId="44083E86" w14:textId="77777777" w:rsidR="008F7D42" w:rsidRDefault="00AF1EE3">
      <w:pPr>
        <w:pStyle w:val="4"/>
      </w:pPr>
      <w:r>
        <w:t>청각 장애나 발달 장애를 가진 당사자들이 집회 시 불이익을 받지 않도록 각 장애인 유형별로 집회에서 장애인 당사자들의 인권을 침해하지 않는 구체적이고 실질적인 방안을 마련할 것.</w:t>
      </w:r>
    </w:p>
    <w:p w14:paraId="0B536670" w14:textId="77777777" w:rsidR="008F7D42" w:rsidRDefault="00AF1EE3">
      <w:r>
        <w:br w:type="page"/>
      </w:r>
    </w:p>
    <w:p w14:paraId="198D7C4E" w14:textId="77777777" w:rsidR="008F7D42" w:rsidRDefault="005A0030">
      <w:pPr>
        <w:pStyle w:val="1"/>
        <w:widowControl w:val="0"/>
      </w:pPr>
      <w:r>
        <w:lastRenderedPageBreak/>
        <w:pict w14:anchorId="1B782F27">
          <v:line id="_x2120832939" o:spid="_x0000_s1032" style="position:absolute;left:0;text-align:left;z-index:251659777;mso-wrap-style:square;mso-wrap-distance-left:9.07pt;mso-wrap-distance-top:0;mso-wrap-distance-right:9.07pt;mso-wrap-distance-bottom:0;mso-position-horizontal:absolute;mso-position-horizontal-relative:text;mso-position-vertical:absolute;mso-position-vertical-relative:line;v-text-anchor:top" from="-.7pt,34.65pt" to="453.8pt,34.65pt" o:connectortype="straight" o:allowincell="f" strokecolor="#4bacc6" strokeweight="2pt"/>
        </w:pict>
      </w:r>
      <w:proofErr w:type="spellStart"/>
      <w:r w:rsidR="00AF1EE3">
        <w:rPr>
          <w:rFonts w:ascii="맑은 고딕"/>
        </w:rPr>
        <w:t>성소수자들의</w:t>
      </w:r>
      <w:proofErr w:type="spellEnd"/>
      <w:r w:rsidR="00AF1EE3">
        <w:rPr>
          <w:rFonts w:ascii="맑은 고딕"/>
        </w:rPr>
        <w:t xml:space="preserve"> 집회의 자유</w:t>
      </w:r>
    </w:p>
    <w:p w14:paraId="63E676DA" w14:textId="77777777" w:rsidR="008F7D42" w:rsidRDefault="00AF1EE3">
      <w:pPr>
        <w:pStyle w:val="2"/>
      </w:pPr>
      <w:r>
        <w:t>1. 배경</w:t>
      </w:r>
    </w:p>
    <w:p w14:paraId="1B6A8415" w14:textId="77777777" w:rsidR="008F7D42" w:rsidRDefault="00AF1EE3">
      <w:pPr>
        <w:pStyle w:val="4"/>
      </w:pPr>
      <w:proofErr w:type="spellStart"/>
      <w:r>
        <w:t>성소수자들은</w:t>
      </w:r>
      <w:proofErr w:type="spellEnd"/>
      <w:r>
        <w:t xml:space="preserve"> 한국사회에서 인식이나 관행 면에서 </w:t>
      </w:r>
      <w:proofErr w:type="spellStart"/>
      <w:r>
        <w:t>비가시화된</w:t>
      </w:r>
      <w:proofErr w:type="spellEnd"/>
      <w:r>
        <w:t xml:space="preserve"> 존재이며, 오히려 </w:t>
      </w:r>
      <w:proofErr w:type="spellStart"/>
      <w:r>
        <w:t>성소수자들에</w:t>
      </w:r>
      <w:proofErr w:type="spellEnd"/>
      <w:r>
        <w:t xml:space="preserve"> 대한 혐오는 날이 갈수록 기승을 부리고 있음. </w:t>
      </w:r>
      <w:proofErr w:type="spellStart"/>
      <w:r>
        <w:t>성소수자들의</w:t>
      </w:r>
      <w:proofErr w:type="spellEnd"/>
      <w:r>
        <w:t xml:space="preserve"> </w:t>
      </w:r>
      <w:proofErr w:type="spellStart"/>
      <w:r>
        <w:t>집회시</w:t>
      </w:r>
      <w:proofErr w:type="spellEnd"/>
      <w:r>
        <w:t xml:space="preserve"> </w:t>
      </w:r>
      <w:proofErr w:type="spellStart"/>
      <w:r>
        <w:t>성소수자</w:t>
      </w:r>
      <w:proofErr w:type="spellEnd"/>
      <w:r>
        <w:t xml:space="preserve"> 혐오세력은 노골적으로 사회적인 모욕감을 주고 있는데 정부에서는 이를 방치함으로써 </w:t>
      </w:r>
      <w:proofErr w:type="spellStart"/>
      <w:r>
        <w:t>성소수자</w:t>
      </w:r>
      <w:proofErr w:type="spellEnd"/>
      <w:r>
        <w:t xml:space="preserve"> 혐오세력의 확장을 조장하고 있음.</w:t>
      </w:r>
    </w:p>
    <w:p w14:paraId="6059C8E8" w14:textId="77777777" w:rsidR="008F7D42" w:rsidRDefault="008F7D42">
      <w:pPr>
        <w:spacing w:after="0"/>
      </w:pPr>
    </w:p>
    <w:p w14:paraId="6F7D5DB8" w14:textId="77777777" w:rsidR="008F7D42" w:rsidRDefault="00AF1EE3">
      <w:pPr>
        <w:spacing w:after="0"/>
      </w:pPr>
      <w:r>
        <w:rPr>
          <w:b/>
        </w:rPr>
        <w:t>2. 관련 법령</w:t>
      </w:r>
    </w:p>
    <w:p w14:paraId="37815C32" w14:textId="77777777" w:rsidR="008F7D42" w:rsidRDefault="00AF1EE3">
      <w:pPr>
        <w:pStyle w:val="4"/>
      </w:pPr>
      <w:r>
        <w:t xml:space="preserve">한국에서 </w:t>
      </w:r>
      <w:proofErr w:type="spellStart"/>
      <w:r>
        <w:t>성소수자들의</w:t>
      </w:r>
      <w:proofErr w:type="spellEnd"/>
      <w:r>
        <w:t xml:space="preserve"> 집회의 자유를 명시적으로 제한하는 법령은 없음.</w:t>
      </w:r>
    </w:p>
    <w:p w14:paraId="78BAC9D8" w14:textId="77777777" w:rsidR="008F7D42" w:rsidRDefault="008F7D42">
      <w:pPr>
        <w:spacing w:after="0"/>
      </w:pPr>
    </w:p>
    <w:p w14:paraId="30DE61F3" w14:textId="77777777" w:rsidR="008F7D42" w:rsidRDefault="00AF1EE3">
      <w:pPr>
        <w:spacing w:after="0"/>
      </w:pPr>
      <w:r>
        <w:rPr>
          <w:b/>
        </w:rPr>
        <w:t>3. 문제점 및 현황</w:t>
      </w:r>
    </w:p>
    <w:p w14:paraId="5E607221" w14:textId="77777777" w:rsidR="008F7D42" w:rsidRDefault="00AF1EE3">
      <w:pPr>
        <w:pStyle w:val="4"/>
      </w:pPr>
      <w:r>
        <w:t xml:space="preserve">지난 2000년부터 시작된 </w:t>
      </w:r>
      <w:proofErr w:type="spellStart"/>
      <w:r>
        <w:t>퀴어문화축제는</w:t>
      </w:r>
      <w:proofErr w:type="spellEnd"/>
      <w:r>
        <w:t xml:space="preserve"> </w:t>
      </w:r>
      <w:proofErr w:type="spellStart"/>
      <w:r>
        <w:t>성소수자들에게는</w:t>
      </w:r>
      <w:proofErr w:type="spellEnd"/>
      <w:r>
        <w:t xml:space="preserve"> 축제의 장임. 15년 동안 </w:t>
      </w:r>
      <w:proofErr w:type="spellStart"/>
      <w:r>
        <w:t>퀴어문화축제는</w:t>
      </w:r>
      <w:proofErr w:type="spellEnd"/>
      <w:r>
        <w:t xml:space="preserve"> 평화롭게 서울의 주요 도로를 행진(이른바 </w:t>
      </w:r>
      <w:proofErr w:type="spellStart"/>
      <w:r>
        <w:t>퀴어퍼레이드</w:t>
      </w:r>
      <w:proofErr w:type="spellEnd"/>
      <w:r>
        <w:t xml:space="preserve">)하면서 </w:t>
      </w:r>
      <w:proofErr w:type="spellStart"/>
      <w:r>
        <w:t>성소수자의</w:t>
      </w:r>
      <w:proofErr w:type="spellEnd"/>
      <w:r>
        <w:t xml:space="preserve"> 존재를 한국 사회에 알렸고 </w:t>
      </w:r>
      <w:proofErr w:type="spellStart"/>
      <w:r>
        <w:t>성소수자의</w:t>
      </w:r>
      <w:proofErr w:type="spellEnd"/>
      <w:r>
        <w:t xml:space="preserve"> 목소리를 들려주었음. </w:t>
      </w:r>
    </w:p>
    <w:p w14:paraId="35074770" w14:textId="77777777" w:rsidR="008F7D42" w:rsidRDefault="00AF1EE3">
      <w:pPr>
        <w:pStyle w:val="4"/>
      </w:pPr>
      <w:proofErr w:type="spellStart"/>
      <w:r>
        <w:t>퀴어퍼레이드는</w:t>
      </w:r>
      <w:proofErr w:type="spellEnd"/>
      <w:r>
        <w:t xml:space="preserve"> 2014년부터 혐오세력의 적극적인 반대에 부딪혔음. 혐오세력은 집회 신고를 관장하는 각 국가기관(남대문경찰서, 서울지방경찰청, 서대문구청)에 항의 전화와 민원을 넣는 등의 다양한 압박을 넣어 집회의 승인이 취소되었음. 또한 경찰은 퍼레이드가 진행될 때 혐오세력들의 폭력행위를 막지 않고 방관했고 </w:t>
      </w:r>
      <w:proofErr w:type="spellStart"/>
      <w:r>
        <w:t>성소수자</w:t>
      </w:r>
      <w:proofErr w:type="spellEnd"/>
      <w:r>
        <w:t xml:space="preserve"> 혐오를 목적으로 하는 집회를 허용하였으며, 이들로부터 </w:t>
      </w:r>
      <w:proofErr w:type="spellStart"/>
      <w:r>
        <w:t>성소수자들의</w:t>
      </w:r>
      <w:proofErr w:type="spellEnd"/>
      <w:r>
        <w:t xml:space="preserve"> 안전을 보호하지도 않았음. 그 결과 </w:t>
      </w:r>
      <w:proofErr w:type="spellStart"/>
      <w:r>
        <w:t>성소수자들에게</w:t>
      </w:r>
      <w:proofErr w:type="spellEnd"/>
      <w:r>
        <w:t xml:space="preserve"> 집회를 하는 것은 혐오세력의 폭력을 </w:t>
      </w:r>
      <w:proofErr w:type="spellStart"/>
      <w:r>
        <w:t>감내해야하는</w:t>
      </w:r>
      <w:proofErr w:type="spellEnd"/>
      <w:r>
        <w:t xml:space="preserve"> 힘든 일이 되고 있음. </w:t>
      </w:r>
    </w:p>
    <w:p w14:paraId="734C594B" w14:textId="77777777" w:rsidR="008F7D42" w:rsidRDefault="008F7D42">
      <w:pPr>
        <w:spacing w:after="0"/>
      </w:pPr>
    </w:p>
    <w:tbl>
      <w:tblPr>
        <w:tblOverlap w:val="never"/>
        <w:tblW w:w="0" w:type="dxa"/>
        <w:tblInd w:w="14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142" w:type="dxa"/>
          <w:left w:w="142" w:type="dxa"/>
          <w:bottom w:w="142" w:type="dxa"/>
          <w:right w:w="142" w:type="dxa"/>
        </w:tblCellMar>
        <w:tblLook w:val="0000" w:firstRow="0" w:lastRow="0" w:firstColumn="0" w:lastColumn="0" w:noHBand="0" w:noVBand="0"/>
      </w:tblPr>
      <w:tblGrid>
        <w:gridCol w:w="9016"/>
      </w:tblGrid>
      <w:tr w:rsidR="008F7D42" w14:paraId="2087E549" w14:textId="77777777">
        <w:trPr>
          <w:trHeight w:val="284"/>
        </w:trPr>
        <w:tc>
          <w:tcPr>
            <w:tcW w:w="9016" w:type="dxa"/>
            <w:tcBorders>
              <w:top w:val="single" w:sz="3" w:space="0" w:color="0A0000"/>
              <w:left w:val="single" w:sz="3" w:space="0" w:color="0A0000"/>
              <w:bottom w:val="single" w:sz="3" w:space="0" w:color="0A0000"/>
              <w:right w:val="single" w:sz="3" w:space="0" w:color="0A0000"/>
            </w:tcBorders>
          </w:tcPr>
          <w:p w14:paraId="530A88A2" w14:textId="77777777" w:rsidR="008F7D42" w:rsidRDefault="00AF1EE3">
            <w:pPr>
              <w:spacing w:after="0" w:line="240" w:lineRule="auto"/>
            </w:pPr>
            <w:r>
              <w:rPr>
                <w:b/>
              </w:rPr>
              <w:t xml:space="preserve">사례 1. 성 </w:t>
            </w:r>
            <w:proofErr w:type="spellStart"/>
            <w:r>
              <w:rPr>
                <w:b/>
              </w:rPr>
              <w:t>소수자들의</w:t>
            </w:r>
            <w:proofErr w:type="spellEnd"/>
            <w:r>
              <w:rPr>
                <w:b/>
              </w:rPr>
              <w:t xml:space="preserve"> 집회의 자유 침해</w:t>
            </w:r>
          </w:p>
          <w:p w14:paraId="56288864" w14:textId="77777777" w:rsidR="008F7D42" w:rsidRDefault="00AF1EE3">
            <w:pPr>
              <w:pStyle w:val="4"/>
              <w:spacing w:line="240" w:lineRule="auto"/>
            </w:pPr>
            <w:r>
              <w:t xml:space="preserve">2014년 </w:t>
            </w:r>
            <w:proofErr w:type="spellStart"/>
            <w:r>
              <w:t>퀴어문화축제</w:t>
            </w:r>
            <w:proofErr w:type="spellEnd"/>
            <w:r>
              <w:t xml:space="preserve"> 조직위원회가 개최한 </w:t>
            </w:r>
            <w:proofErr w:type="spellStart"/>
            <w:r>
              <w:t>퀴어문화축제는</w:t>
            </w:r>
            <w:proofErr w:type="spellEnd"/>
            <w:r>
              <w:t xml:space="preserve"> 서울시 서대문구 신촌에서 개최가 예정되었음. 서대문구청이 이미 기존에 장소 사용을 승인한 행사였음에도 불구하고 퍼레이드를 2주 앞두고 “</w:t>
            </w:r>
            <w:proofErr w:type="spellStart"/>
            <w:r>
              <w:t>퀴어문화축제의</w:t>
            </w:r>
            <w:proofErr w:type="spellEnd"/>
            <w:r>
              <w:t xml:space="preserve"> 개최에 대해 반대하는 여론이 너무 많아서“ 라는 이유로 행사 승인이 취소 되었음. 축제 이후 진행된 </w:t>
            </w:r>
            <w:proofErr w:type="spellStart"/>
            <w:r>
              <w:t>퀴어퍼레이드는</w:t>
            </w:r>
            <w:proofErr w:type="spellEnd"/>
            <w:r>
              <w:t xml:space="preserve"> 집회 신고도 된 행사였음. 서대문구청은 퍼레이드가 열리는 같은 장소에 </w:t>
            </w:r>
            <w:proofErr w:type="spellStart"/>
            <w:r>
              <w:t>성소수자</w:t>
            </w:r>
            <w:proofErr w:type="spellEnd"/>
            <w:r>
              <w:t xml:space="preserve"> 혐오세력들의 집회와 문화행사를 허가했으며, 경찰은 </w:t>
            </w:r>
            <w:proofErr w:type="spellStart"/>
            <w:r>
              <w:t>스무번이</w:t>
            </w:r>
            <w:proofErr w:type="spellEnd"/>
            <w:r>
              <w:t xml:space="preserve"> 넘는 경고방송만 할 뿐 어떠한 조치도 하지 않았음. </w:t>
            </w:r>
            <w:proofErr w:type="spellStart"/>
            <w:r>
              <w:t>퀘어퍼레이드</w:t>
            </w:r>
            <w:proofErr w:type="spellEnd"/>
            <w:r>
              <w:t xml:space="preserve"> 참가자들은 혐오 세력들로부터 물세례를 받고 뺨을 맞았으며 주먹질을 당하기도 했음.</w:t>
            </w:r>
          </w:p>
          <w:p w14:paraId="6C05407D" w14:textId="77777777" w:rsidR="008F7D42" w:rsidRDefault="00AF1EE3">
            <w:pPr>
              <w:pStyle w:val="4"/>
              <w:spacing w:line="240" w:lineRule="auto"/>
            </w:pPr>
            <w:r>
              <w:t xml:space="preserve">2015년 </w:t>
            </w:r>
            <w:proofErr w:type="spellStart"/>
            <w:r>
              <w:t>퀴어문화축제</w:t>
            </w:r>
            <w:proofErr w:type="spellEnd"/>
            <w:r>
              <w:t xml:space="preserve"> 조직위원회는 </w:t>
            </w:r>
            <w:proofErr w:type="spellStart"/>
            <w:r>
              <w:t>퀴어문화축제</w:t>
            </w:r>
            <w:proofErr w:type="spellEnd"/>
            <w:r>
              <w:t xml:space="preserve"> 퍼레이드 개최를 위해 집회신고를 </w:t>
            </w:r>
            <w:r>
              <w:lastRenderedPageBreak/>
              <w:t xml:space="preserve">할 예정이었음. 하지만 서울남대문경찰서는 집회 개최(6월 28일) 한 달 전(5월 28일) 관할경찰서에 신고하는 절차를 무시하고 5월 20일 홈페이지를 통해 6월 28일 집회 개최 건에 대해 신청 순번으로 집회를 </w:t>
            </w:r>
            <w:proofErr w:type="spellStart"/>
            <w:r>
              <w:t>접수받는다는</w:t>
            </w:r>
            <w:proofErr w:type="spellEnd"/>
            <w:r>
              <w:t xml:space="preserve"> 공지를 하였음. 2015년 </w:t>
            </w:r>
            <w:proofErr w:type="spellStart"/>
            <w:r>
              <w:t>퀴어문화축제</w:t>
            </w:r>
            <w:proofErr w:type="spellEnd"/>
            <w:r>
              <w:t xml:space="preserve"> 조직위원회는 6월 28일 예정된 </w:t>
            </w:r>
            <w:proofErr w:type="spellStart"/>
            <w:r>
              <w:t>퀴어퍼레이드</w:t>
            </w:r>
            <w:proofErr w:type="spellEnd"/>
            <w:r>
              <w:t xml:space="preserve"> 개최를 위해 서울 남대문경찰서와 서울지방경찰청에 집회신고서를 제출했으나 ‘</w:t>
            </w:r>
            <w:proofErr w:type="spellStart"/>
            <w:r>
              <w:t>행진로의</w:t>
            </w:r>
            <w:proofErr w:type="spellEnd"/>
            <w:r>
              <w:t xml:space="preserve"> 일부가 선 신고된 단체(동성애, </w:t>
            </w:r>
            <w:proofErr w:type="spellStart"/>
            <w:r>
              <w:t>퀴어문화축제</w:t>
            </w:r>
            <w:proofErr w:type="spellEnd"/>
            <w:r>
              <w:t xml:space="preserve"> 반대 단체)의 </w:t>
            </w:r>
            <w:proofErr w:type="spellStart"/>
            <w:r>
              <w:t>행진로</w:t>
            </w:r>
            <w:proofErr w:type="spellEnd"/>
            <w:r>
              <w:t xml:space="preserve"> 4개 장소와 경합이 되고, 주요도시 주요도로에 해당하여 시민들의 통행과 차량소통에 지속적으로 불편을 줄 우려가 있기 때문’이라는 이유로 ‘옥외집회금지통고서’</w:t>
            </w:r>
            <w:proofErr w:type="spellStart"/>
            <w:r>
              <w:t>를</w:t>
            </w:r>
            <w:proofErr w:type="spellEnd"/>
            <w:r>
              <w:t xml:space="preserve"> 받았음. 이후 서울행정법원의 결정에 따라 금지 통고는 효력을 잃었고 거리행진은 진행되었음.</w:t>
            </w:r>
          </w:p>
        </w:tc>
      </w:tr>
    </w:tbl>
    <w:p w14:paraId="1873EE53" w14:textId="77777777" w:rsidR="008F7D42" w:rsidRDefault="008F7D42">
      <w:pPr>
        <w:spacing w:after="0"/>
      </w:pPr>
    </w:p>
    <w:p w14:paraId="328AA099" w14:textId="77777777" w:rsidR="008F7D42" w:rsidRDefault="00AF1EE3">
      <w:pPr>
        <w:spacing w:after="0"/>
      </w:pPr>
      <w:r>
        <w:rPr>
          <w:b/>
        </w:rPr>
        <w:t>4. 권고사항</w:t>
      </w:r>
    </w:p>
    <w:p w14:paraId="0B3FDB23" w14:textId="77777777" w:rsidR="008F7D42" w:rsidRDefault="00AF1EE3">
      <w:pPr>
        <w:pStyle w:val="4"/>
      </w:pPr>
      <w:r>
        <w:t xml:space="preserve">정부는 </w:t>
      </w:r>
      <w:proofErr w:type="spellStart"/>
      <w:r>
        <w:t>성소수자들의</w:t>
      </w:r>
      <w:proofErr w:type="spellEnd"/>
      <w:r>
        <w:t xml:space="preserve"> 평화로운 집회의 자유를 보장하고 안전한 집회가 진행될 수 있도록 경찰을 포함한 행정기구, 공무원 등에게 </w:t>
      </w:r>
      <w:proofErr w:type="spellStart"/>
      <w:r>
        <w:t>성소수자의</w:t>
      </w:r>
      <w:proofErr w:type="spellEnd"/>
      <w:r>
        <w:t xml:space="preserve"> 인권 및 집회 및 결사의 자유를 포함하여 시민적 정치적 권리 전반에 대한 교육과 홍보를 실시할 것.</w:t>
      </w:r>
    </w:p>
    <w:p w14:paraId="2BC6811E" w14:textId="77777777" w:rsidR="008F7D42" w:rsidRDefault="00AF1EE3">
      <w:pPr>
        <w:pStyle w:val="4"/>
      </w:pPr>
      <w:r>
        <w:t xml:space="preserve">정부, 언론 및 정치인 등은 공적으로 </w:t>
      </w:r>
      <w:proofErr w:type="spellStart"/>
      <w:r>
        <w:t>성소수자들의</w:t>
      </w:r>
      <w:proofErr w:type="spellEnd"/>
      <w:r>
        <w:t xml:space="preserve"> 시민적 정치적 권리를 부정하는 발언을 삼가고 인권을 옹호하는 보도가이드라인 마련과 입법정비 등 책무를 다할 것.</w:t>
      </w:r>
    </w:p>
    <w:p w14:paraId="79542699" w14:textId="0AFBBB87" w:rsidR="008F7D42" w:rsidRDefault="00AF1EE3">
      <w:pPr>
        <w:pStyle w:val="4"/>
      </w:pPr>
      <w:r>
        <w:t xml:space="preserve">정부는 </w:t>
      </w:r>
      <w:proofErr w:type="spellStart"/>
      <w:r>
        <w:t>성소수자들의</w:t>
      </w:r>
      <w:proofErr w:type="spellEnd"/>
      <w:r>
        <w:t xml:space="preserve"> 인권을 확인</w:t>
      </w:r>
      <w:r w:rsidR="004C3665">
        <w:t xml:space="preserve">, </w:t>
      </w:r>
      <w:r>
        <w:t xml:space="preserve">선언하고 </w:t>
      </w:r>
      <w:proofErr w:type="spellStart"/>
      <w:r>
        <w:t>성소수자</w:t>
      </w:r>
      <w:proofErr w:type="spellEnd"/>
      <w:r>
        <w:t xml:space="preserve"> 혐오주의에 대한 단호한 입장을 밝힐 것.</w:t>
      </w:r>
    </w:p>
    <w:p w14:paraId="2C59BF75" w14:textId="77777777" w:rsidR="008F7D42" w:rsidRDefault="00AF1EE3">
      <w:r>
        <w:br w:type="page"/>
      </w:r>
    </w:p>
    <w:p w14:paraId="0A12B95C" w14:textId="3911AF82" w:rsidR="008F7D42" w:rsidRDefault="005A0030">
      <w:pPr>
        <w:pStyle w:val="1"/>
        <w:widowControl w:val="0"/>
      </w:pPr>
      <w:r>
        <w:lastRenderedPageBreak/>
        <w:pict w14:anchorId="6CB59C3E">
          <v:line id="_x2120832944" o:spid="_x0000_s1031" style="position:absolute;left:0;text-align:left;z-index:251661825;mso-wrap-style:square;mso-wrap-distance-left:9.07pt;mso-wrap-distance-top:0;mso-wrap-distance-right:9.07pt;mso-wrap-distance-bottom:0;mso-position-horizontal:absolute;mso-position-horizontal-relative:text;mso-position-vertical:absolute;mso-position-vertical-relative:line;v-text-anchor:top" from="-.7pt,34.65pt" to="453.8pt,34.65pt" o:connectortype="straight" o:allowincell="f" strokecolor="#4bacc6" strokeweight="2pt"/>
        </w:pict>
      </w:r>
      <w:r w:rsidR="00AF1EE3">
        <w:rPr>
          <w:rFonts w:ascii="맑은 고딕"/>
        </w:rPr>
        <w:t xml:space="preserve">결사의 자유 – </w:t>
      </w:r>
      <w:r w:rsidR="00270144">
        <w:rPr>
          <w:rFonts w:ascii="맑은 고딕"/>
        </w:rPr>
        <w:t>노동</w:t>
      </w:r>
      <w:r w:rsidR="00270144">
        <w:rPr>
          <w:rFonts w:ascii="맑은 고딕" w:hint="eastAsia"/>
        </w:rPr>
        <w:t>조합에 대한 권리</w:t>
      </w:r>
    </w:p>
    <w:p w14:paraId="22E94877" w14:textId="31A2C1E6" w:rsidR="008F7D42" w:rsidRPr="00D80126" w:rsidRDefault="00AF1EE3" w:rsidP="00D80126">
      <w:pPr>
        <w:pStyle w:val="2"/>
        <w:rPr>
          <w:sz w:val="20"/>
        </w:rPr>
      </w:pPr>
      <w:r w:rsidRPr="00D80126">
        <w:rPr>
          <w:sz w:val="20"/>
        </w:rPr>
        <w:t xml:space="preserve">1. </w:t>
      </w:r>
      <w:r w:rsidR="00D80126" w:rsidRPr="00D80126">
        <w:rPr>
          <w:rFonts w:hint="eastAsia"/>
          <w:sz w:val="20"/>
        </w:rPr>
        <w:t>배경</w:t>
      </w:r>
    </w:p>
    <w:p w14:paraId="27094F1A" w14:textId="77777777" w:rsidR="00BF5666" w:rsidRDefault="00BF5666" w:rsidP="00BF5666">
      <w:pPr>
        <w:pStyle w:val="4"/>
      </w:pPr>
      <w:r>
        <w:rPr>
          <w:rFonts w:hint="eastAsia"/>
        </w:rPr>
        <w:t>헌법은</w:t>
      </w:r>
      <w:r>
        <w:t xml:space="preserve"> 자주적 단결권, 단체교섭권, </w:t>
      </w:r>
      <w:proofErr w:type="spellStart"/>
      <w:r>
        <w:t>단체행동권등</w:t>
      </w:r>
      <w:proofErr w:type="spellEnd"/>
      <w:r>
        <w:t xml:space="preserve"> 노동3권을 보장하고 있으나(33조) ‘노동조합 및 노동관계조정법(이하 ‘노조법’) 등 국제노동기준에 부합하지 않는 노동법이 노동3권의 행사를 지나치게 제약하고 있음. 표면적으로는 모든 노동자가 자유롭게 노동조합을 조직하거나 가입할 수 있지만 노조법 규정과 특별법 형태의 제한을 통해 많은 노동자의 단결권이 부정되고 있음.</w:t>
      </w:r>
    </w:p>
    <w:p w14:paraId="2B2C5271" w14:textId="20EC9977" w:rsidR="00BF5666" w:rsidRDefault="00BF5666" w:rsidP="00BF5666">
      <w:pPr>
        <w:pStyle w:val="4"/>
      </w:pPr>
      <w:r>
        <w:rPr>
          <w:rFonts w:hint="eastAsia"/>
        </w:rPr>
        <w:t>단결권</w:t>
      </w:r>
      <w:r>
        <w:t xml:space="preserve"> 보장수준을 나타내는 가장 중요한 지표인 노조조직률은 2014년 12월 현재 10.3%</w:t>
      </w:r>
      <w:r>
        <w:rPr>
          <w:rStyle w:val="af"/>
        </w:rPr>
        <w:footnoteReference w:id="23"/>
      </w:r>
      <w:r>
        <w:t xml:space="preserve">임. 특히 전체 노동자의 절반을 차지하는 </w:t>
      </w:r>
      <w:proofErr w:type="spellStart"/>
      <w:r>
        <w:t>비정규직</w:t>
      </w:r>
      <w:proofErr w:type="spellEnd"/>
      <w:r>
        <w:t xml:space="preserve"> 노동자의 노조조직률은 2.2%</w:t>
      </w:r>
      <w:r>
        <w:rPr>
          <w:rStyle w:val="af"/>
        </w:rPr>
        <w:footnoteReference w:id="24"/>
      </w:r>
      <w:r>
        <w:t xml:space="preserve"> 에 불과함. </w:t>
      </w:r>
    </w:p>
    <w:p w14:paraId="5E638327" w14:textId="77777777" w:rsidR="00BF5666" w:rsidRDefault="00BF5666" w:rsidP="00BF5666">
      <w:pPr>
        <w:pStyle w:val="4"/>
      </w:pPr>
      <w:r>
        <w:rPr>
          <w:rFonts w:hint="eastAsia"/>
        </w:rPr>
        <w:t>자주적</w:t>
      </w:r>
      <w:r>
        <w:t xml:space="preserve"> 단결권이 헌법이 보장하는 권리임에도 노동부의 행정해석에 따라 화물트럭 운전사, 학습지 교사 등 특수고용 노동자들은 ‘자영업자’</w:t>
      </w:r>
      <w:proofErr w:type="spellStart"/>
      <w:r>
        <w:t>로</w:t>
      </w:r>
      <w:proofErr w:type="spellEnd"/>
      <w:r>
        <w:t xml:space="preserve"> 분류되어 노조가입 및 설립대상이 아닌 것으로 여겨지고 있음. 공무원과 교사 역시 ‘특별법’을 통해 노조 설립이 가능하지만 가입범위에 제한을 두어 소방공무원, 교정공무원 등은 단결권에서 배제됨. 실업자 및 구직자 역시 단결권을 누리지 못함. </w:t>
      </w:r>
    </w:p>
    <w:p w14:paraId="2AAB61A9" w14:textId="307F9B01" w:rsidR="00BF5666" w:rsidRDefault="00BF5666" w:rsidP="00BF5666">
      <w:pPr>
        <w:pStyle w:val="4"/>
      </w:pPr>
      <w:r>
        <w:rPr>
          <w:rFonts w:hint="eastAsia"/>
        </w:rPr>
        <w:t>단체교섭권은</w:t>
      </w:r>
      <w:r>
        <w:t xml:space="preserve"> 사업장 단위 복수노조 설립 허용(2011.7.1)과 함께 도입된 ‘교섭창구 단일화 강제 제도’는 과반 이상 조합원을 점한 노조에게 교섭-체결-쟁의권한 모두를 부여함으로써 소수노조는 노조설립의 목적이라 할 수 있는 교섭과 쟁의를 하지 못함. 한편</w:t>
      </w:r>
      <w:r w:rsidR="00455523">
        <w:t>,</w:t>
      </w:r>
      <w:r w:rsidR="00455523">
        <w:rPr>
          <w:rFonts w:hint="eastAsia"/>
        </w:rPr>
        <w:t xml:space="preserve"> 이를</w:t>
      </w:r>
      <w:r>
        <w:t xml:space="preserve"> 악용하여 자주적이고 민주적인 노동조합(이하 민주노조)을 무력화할 목적으로 사용자 주도로 별도의 노조를 설립하고 이를 매개로 민주노조를 차별적으로 대우하고 탈퇴를 </w:t>
      </w:r>
      <w:r w:rsidR="00455523">
        <w:rPr>
          <w:rFonts w:hint="eastAsia"/>
        </w:rPr>
        <w:t>유도하는</w:t>
      </w:r>
      <w:r w:rsidR="00455523">
        <w:t xml:space="preserve"> 전략이</w:t>
      </w:r>
      <w:r>
        <w:t xml:space="preserve"> 채택되고 이 과정</w:t>
      </w:r>
      <w:r>
        <w:rPr>
          <w:rFonts w:hint="eastAsia"/>
        </w:rPr>
        <w:t>에서</w:t>
      </w:r>
      <w:r>
        <w:t xml:space="preserve"> 노무관리 전문 컨설팅 업체가 동원되는 관행으로 단결권이 심각하게 침해되는 사례가 다수 발생함.</w:t>
      </w:r>
    </w:p>
    <w:p w14:paraId="0BCE58DB" w14:textId="77777777" w:rsidR="00BF5666" w:rsidRDefault="00BF5666" w:rsidP="00BF5666">
      <w:pPr>
        <w:pStyle w:val="4"/>
      </w:pPr>
      <w:r>
        <w:rPr>
          <w:rFonts w:hint="eastAsia"/>
        </w:rPr>
        <w:t>노동쟁의를</w:t>
      </w:r>
      <w:r>
        <w:t xml:space="preserve"> 임금, 근로시간, 복지, 해고 기타 대우 등 근로조건의 결정에 관한 주장의 불일치로 인해 발생한 분쟁으로 한정해 노동관련 법제도 개정에 관한 '정치적 요구’는 물론 정리해고/공장폐쇄 및 이전 등 실제로는 임금 및 근로조건에 커다란 영향을 미치지만 ‘경영권 사항'</w:t>
      </w:r>
      <w:proofErr w:type="spellStart"/>
      <w:r>
        <w:t>으로</w:t>
      </w:r>
      <w:proofErr w:type="spellEnd"/>
      <w:r>
        <w:t xml:space="preserve"> 분류되는 일체의 내용을 교섭 및 쟁의행위 대상에서 제외하고 있으며, 공공부문에서 파업권이 제한될 수 있는 ‘필수유지업무’의 범위를 국제노동기준과 어긋나게 폭넓게 규정해 공공부문에서는 파업권을 행사하는 것이 거의 불가능함. 이런 이유로 한국에서 파업이 대부분 ‘불법파업’</w:t>
      </w:r>
      <w:proofErr w:type="spellStart"/>
      <w:r>
        <w:t>으로</w:t>
      </w:r>
      <w:proofErr w:type="spellEnd"/>
      <w:r>
        <w:t xml:space="preserve"> 규정되고 형법상 업무방해죄가 적용되어 처벌을 받고 막대한 규모의 손해배상-가압류가 청구됨.</w:t>
      </w:r>
    </w:p>
    <w:p w14:paraId="06336F7A" w14:textId="0048ABAA" w:rsidR="00BF5666" w:rsidRDefault="00BF5666" w:rsidP="00BF5666">
      <w:pPr>
        <w:pStyle w:val="4"/>
      </w:pPr>
      <w:r>
        <w:rPr>
          <w:rFonts w:hint="eastAsia"/>
        </w:rPr>
        <w:lastRenderedPageBreak/>
        <w:t>최근</w:t>
      </w:r>
      <w:r>
        <w:t xml:space="preserve"> 정부와 여당이 일방적으로 추진하는 ‘노동개혁’은 노동시간 연장 통상임금 축소, 기간제 </w:t>
      </w:r>
      <w:proofErr w:type="spellStart"/>
      <w:r>
        <w:t>파견제</w:t>
      </w:r>
      <w:proofErr w:type="spellEnd"/>
      <w:r>
        <w:t xml:space="preserve"> 확대, 실업급여 </w:t>
      </w:r>
      <w:r w:rsidR="00C802A2">
        <w:rPr>
          <w:rFonts w:hint="eastAsia"/>
        </w:rPr>
        <w:t>개악</w:t>
      </w:r>
      <w:r w:rsidR="00C802A2">
        <w:t>,</w:t>
      </w:r>
      <w:r>
        <w:t xml:space="preserve"> </w:t>
      </w:r>
      <w:proofErr w:type="spellStart"/>
      <w:r>
        <w:t>저성과자</w:t>
      </w:r>
      <w:proofErr w:type="spellEnd"/>
      <w:r>
        <w:t xml:space="preserve"> 일반해고 도입 등 노동조건을 후퇴하고 사용자가 노조동의 없이 취업규칙 </w:t>
      </w:r>
      <w:proofErr w:type="spellStart"/>
      <w:r>
        <w:t>불이익하게</w:t>
      </w:r>
      <w:proofErr w:type="spellEnd"/>
      <w:r>
        <w:t xml:space="preserve"> 변경하도록 허용하는 등 노동조합을 무력화 함. 이에 저항하여 총파업/총궐기에 나선 민주노총 위원장을 구속하고 주요 간부 및 조합원들을 대대적으로 탄압하고 있음.</w:t>
      </w:r>
    </w:p>
    <w:p w14:paraId="7E484B59" w14:textId="0446B0DE" w:rsidR="00BF5666" w:rsidRDefault="00BF5666" w:rsidP="00BF5666">
      <w:pPr>
        <w:pStyle w:val="4"/>
      </w:pPr>
      <w:r>
        <w:rPr>
          <w:rFonts w:hint="eastAsia"/>
        </w:rPr>
        <w:t>한국은</w:t>
      </w:r>
      <w:r>
        <w:t xml:space="preserve"> 결사의 자유 원칙과 관련된 ILO 협약 87호와 98호를 비준하지 않고 있으며, 유엔 자유권 규약 22조 (결사의 자유)를 유보하고 있음.</w:t>
      </w:r>
    </w:p>
    <w:p w14:paraId="59873880" w14:textId="77777777" w:rsidR="008F7D42" w:rsidRDefault="008F7D42">
      <w:pPr>
        <w:spacing w:after="0"/>
      </w:pPr>
    </w:p>
    <w:p w14:paraId="0558141C" w14:textId="77777777" w:rsidR="00D80126" w:rsidRDefault="00AF1EE3">
      <w:pPr>
        <w:spacing w:after="0"/>
        <w:rPr>
          <w:b/>
        </w:rPr>
      </w:pPr>
      <w:r>
        <w:rPr>
          <w:b/>
        </w:rPr>
        <w:t>2</w:t>
      </w:r>
      <w:r w:rsidR="00D80126">
        <w:rPr>
          <w:b/>
        </w:rPr>
        <w:t>.</w:t>
      </w:r>
      <w:r>
        <w:rPr>
          <w:b/>
        </w:rPr>
        <w:t xml:space="preserve"> 관련 법령</w:t>
      </w:r>
    </w:p>
    <w:p w14:paraId="338F7672" w14:textId="046A1BF2" w:rsidR="008F7D42" w:rsidRDefault="00D80126">
      <w:pPr>
        <w:spacing w:after="0"/>
      </w:pPr>
      <w:r>
        <w:rPr>
          <w:rFonts w:hint="eastAsia"/>
          <w:b/>
        </w:rPr>
        <w:t>1)</w:t>
      </w:r>
      <w:r>
        <w:rPr>
          <w:b/>
        </w:rPr>
        <w:t xml:space="preserve"> </w:t>
      </w:r>
      <w:r>
        <w:rPr>
          <w:rFonts w:hint="eastAsia"/>
          <w:b/>
        </w:rPr>
        <w:t>노동조합 및 노동관계조정법</w:t>
      </w:r>
    </w:p>
    <w:p w14:paraId="5D466D37" w14:textId="65E72D3B" w:rsidR="00065834" w:rsidRPr="00065834" w:rsidRDefault="00065834" w:rsidP="00065834">
      <w:pPr>
        <w:pStyle w:val="4"/>
        <w:numPr>
          <w:ilvl w:val="0"/>
          <w:numId w:val="7"/>
        </w:numPr>
      </w:pPr>
      <w:r w:rsidRPr="00065834">
        <w:t>헌법 33조 1항 자주적 단결권 보장에 따라 ‘노동조합 및 노동관계조정법</w:t>
      </w:r>
      <w:r w:rsidRPr="00065834">
        <w:rPr>
          <w:lang w:val="fr-FR"/>
        </w:rPr>
        <w:t>’</w:t>
      </w:r>
      <w:r w:rsidRPr="00065834">
        <w:t>(이하 ‘노조법</w:t>
      </w:r>
      <w:r w:rsidRPr="00065834">
        <w:rPr>
          <w:lang w:val="fr-FR"/>
        </w:rPr>
        <w:t>’</w:t>
      </w:r>
      <w:r w:rsidRPr="00065834">
        <w:t>)은 “근로자는 자유로이 노동조합을 조직하</w:t>
      </w:r>
      <w:r w:rsidR="00AE5A22">
        <w:rPr>
          <w:rFonts w:hint="eastAsia"/>
        </w:rPr>
        <w:t>거</w:t>
      </w:r>
      <w:r w:rsidRPr="00065834">
        <w:t xml:space="preserve">나 이에 가입할 수 있다”고 규정하고 있음. 노조 설립에 관한 행정관청에 의한 허가제도는 자주적 단결권을 본질적으로 침해하여 위헌임. 한편 노조법은 설립하려는 노동조합이 ‘노동조합의 요건’등을 갖추고 있는지에 대해 행정관청이 심사한 후 </w:t>
      </w:r>
      <w:proofErr w:type="spellStart"/>
      <w:r w:rsidRPr="00065834">
        <w:t>설립신고증을</w:t>
      </w:r>
      <w:proofErr w:type="spellEnd"/>
      <w:r w:rsidRPr="00065834">
        <w:t xml:space="preserve"> 교부하거나 설립신고서를 반려하는 제도(사전적 심사제도)와</w:t>
      </w:r>
      <w:r w:rsidRPr="00065834">
        <w:rPr>
          <w:vertAlign w:val="superscript"/>
        </w:rPr>
        <w:footnoteReference w:id="25"/>
      </w:r>
      <w:r w:rsidRPr="00065834">
        <w:t xml:space="preserve"> </w:t>
      </w:r>
      <w:proofErr w:type="spellStart"/>
      <w:r w:rsidRPr="00065834">
        <w:t>설립신고증을</w:t>
      </w:r>
      <w:proofErr w:type="spellEnd"/>
      <w:r w:rsidRPr="00065834">
        <w:t xml:space="preserve"> </w:t>
      </w:r>
      <w:proofErr w:type="spellStart"/>
      <w:r w:rsidRPr="00065834">
        <w:t>교부받은</w:t>
      </w:r>
      <w:proofErr w:type="spellEnd"/>
      <w:r w:rsidRPr="00065834">
        <w:t xml:space="preserve"> 노동조합에게 사후적으로 설립신고서 반려사유가 </w:t>
      </w:r>
      <w:r w:rsidRPr="00065834">
        <w:lastRenderedPageBreak/>
        <w:t>발생한 때 행정관청이 그 시정을 요구하고 법정 기간 내에 이를 이행하지 아니한 경우 ‘노동조합으로 보지 아니함’을 통보</w:t>
      </w:r>
      <w:r w:rsidRPr="00065834">
        <w:rPr>
          <w:vertAlign w:val="superscript"/>
        </w:rPr>
        <w:footnoteReference w:id="26"/>
      </w:r>
      <w:r w:rsidRPr="00065834">
        <w:t xml:space="preserve">(법외노조 통보)하는 제도를 도입하고 있음. 이 두 요소는 노동조합의 자유설립주의에 반하여 사실상 허가제로 운영될 가능성을 내포하고 있음. </w:t>
      </w:r>
    </w:p>
    <w:p w14:paraId="71D8BE87" w14:textId="6CA212A4" w:rsidR="00065834" w:rsidRPr="00065834" w:rsidRDefault="00065834" w:rsidP="00065834">
      <w:pPr>
        <w:pStyle w:val="4"/>
        <w:numPr>
          <w:ilvl w:val="0"/>
          <w:numId w:val="7"/>
        </w:numPr>
      </w:pPr>
      <w:r w:rsidRPr="00065834">
        <w:t>노조법 2조는 ‘근로자’</w:t>
      </w:r>
      <w:proofErr w:type="spellStart"/>
      <w:r w:rsidRPr="00065834">
        <w:t>를</w:t>
      </w:r>
      <w:proofErr w:type="spellEnd"/>
      <w:r w:rsidRPr="00065834">
        <w:t xml:space="preserve"> “직업의 종류를 불문하고 임금 급료 기타 이에 준하는 수입에 의하여 </w:t>
      </w:r>
      <w:r w:rsidR="00BD0117">
        <w:rPr>
          <w:rFonts w:hint="eastAsia"/>
        </w:rPr>
        <w:t>생</w:t>
      </w:r>
      <w:r w:rsidRPr="00065834">
        <w:t>활하는 자”</w:t>
      </w:r>
      <w:proofErr w:type="spellStart"/>
      <w:r w:rsidRPr="00065834">
        <w:t>로</w:t>
      </w:r>
      <w:proofErr w:type="spellEnd"/>
      <w:r w:rsidRPr="00065834">
        <w:t xml:space="preserve"> 정의하고, ‘노동조합’을 근로자가 주체가 되어 자주적으로 단결하</w:t>
      </w:r>
      <w:r w:rsidRPr="00065834">
        <w:lastRenderedPageBreak/>
        <w:t>여 근로조건의 유지 개선 기타 근로자의 경제적 사회적 지위의 향상을 도모함을 목적으로 조직하는 단체 또는 그 연합단체”</w:t>
      </w:r>
      <w:proofErr w:type="spellStart"/>
      <w:r w:rsidRPr="00065834">
        <w:t>로</w:t>
      </w:r>
      <w:proofErr w:type="spellEnd"/>
      <w:r w:rsidRPr="00065834">
        <w:t xml:space="preserve"> 정의하며 “근로자가 아닌 자의 가입을 허용하는 경우” 노동조합으로 보지 아니한다고 규정하고 있음. 또한 ‘사용자’</w:t>
      </w:r>
      <w:proofErr w:type="spellStart"/>
      <w:r w:rsidRPr="00065834">
        <w:t>를</w:t>
      </w:r>
      <w:proofErr w:type="spellEnd"/>
      <w:r w:rsidRPr="00065834">
        <w:t xml:space="preserve"> 사업주, “사업의 경영담당자 또는 그 사업의 근로자에 관한 사항에 대하여 사업주를 위하여 행동하는 자”</w:t>
      </w:r>
      <w:proofErr w:type="spellStart"/>
      <w:r w:rsidRPr="00065834">
        <w:t>로</w:t>
      </w:r>
      <w:proofErr w:type="spellEnd"/>
      <w:r w:rsidRPr="00065834">
        <w:t xml:space="preserve"> 정의하고 있음. 이에 따라 ‘근로자’ 정의에 포함되지 않는 ‘특수형태근로종사자’</w:t>
      </w:r>
      <w:r w:rsidRPr="00065834">
        <w:rPr>
          <w:vertAlign w:val="superscript"/>
        </w:rPr>
        <w:footnoteReference w:id="27"/>
      </w:r>
      <w:r w:rsidRPr="00065834">
        <w:t>들은 노동3권을 비롯한 노동기본권을 모조리 부정당하고 있으며, 실제 사용하는 사업주와 형식적인 고용주가 분리되는 ‘간접고용</w:t>
      </w:r>
      <w:r w:rsidRPr="00065834">
        <w:rPr>
          <w:vertAlign w:val="superscript"/>
        </w:rPr>
        <w:footnoteReference w:id="28"/>
      </w:r>
      <w:r w:rsidRPr="00065834">
        <w:t xml:space="preserve"> 노동자’들은 실질적인 ‘사용자’가 노동법상의 모든 책임을 회피함에 따라 노동기본권을 실질적으로 누리지 못함.</w:t>
      </w:r>
    </w:p>
    <w:p w14:paraId="2312424C" w14:textId="3F5E9DC3" w:rsidR="00065834" w:rsidRPr="00065834" w:rsidRDefault="00065834" w:rsidP="00065834">
      <w:pPr>
        <w:pStyle w:val="4"/>
        <w:numPr>
          <w:ilvl w:val="0"/>
          <w:numId w:val="7"/>
        </w:numPr>
      </w:pPr>
      <w:r w:rsidRPr="00065834">
        <w:t>파업권에 관하여, 노조법 2조 6호는 ‘쟁의행위’</w:t>
      </w:r>
      <w:proofErr w:type="spellStart"/>
      <w:r w:rsidRPr="00065834">
        <w:t>를</w:t>
      </w:r>
      <w:proofErr w:type="spellEnd"/>
      <w:r w:rsidRPr="00065834">
        <w:t xml:space="preserve"> “파업·태업·직장폐쇄 기타 노동관계 당사자가 그 주장을 관철할 목적으로 행하는 행위와 이에 대항하는 행위로서 업무의 정상적인 운영을 저해하는 행위”</w:t>
      </w:r>
      <w:proofErr w:type="spellStart"/>
      <w:r w:rsidRPr="00065834">
        <w:t>로</w:t>
      </w:r>
      <w:proofErr w:type="spellEnd"/>
      <w:r w:rsidRPr="00065834">
        <w:t xml:space="preserve"> 규정하고 있으며, 3조는 “사용자는 단체교섭 또는 쟁의행위로 인하여 손해를 입은 경우에 노동조합 또는 근로자에 대하여 그 배상을 청구할 수 없다”고 규정하고 있으며, 4조는 정당한 단체교섭 쟁의행위</w:t>
      </w:r>
      <w:r w:rsidRPr="00065834">
        <w:rPr>
          <w:vertAlign w:val="superscript"/>
        </w:rPr>
        <w:footnoteReference w:id="29"/>
      </w:r>
      <w:r w:rsidRPr="00065834">
        <w:t>는 형법 제20조 정당행위</w:t>
      </w:r>
      <w:r w:rsidRPr="00065834">
        <w:rPr>
          <w:vertAlign w:val="superscript"/>
        </w:rPr>
        <w:footnoteReference w:id="30"/>
      </w:r>
      <w:r w:rsidRPr="00065834">
        <w:t xml:space="preserve">에 해당한다고 규정하고 있음. 그런데 37조는 “쟁의행위는 그 목적 방법 및 절차에 있어서 법령 기타 사회질서에 위반되어서는 </w:t>
      </w:r>
      <w:proofErr w:type="spellStart"/>
      <w:r w:rsidRPr="00065834">
        <w:t>아니된다</w:t>
      </w:r>
      <w:proofErr w:type="spellEnd"/>
      <w:r w:rsidRPr="00065834">
        <w:t xml:space="preserve">”고 규정하는 한 편 “조합원은 노동조합에 의하여 주도되지 아니한 쟁의행위를 하여서는 </w:t>
      </w:r>
      <w:proofErr w:type="spellStart"/>
      <w:r w:rsidRPr="00065834">
        <w:t>아니된다</w:t>
      </w:r>
      <w:proofErr w:type="spellEnd"/>
      <w:r w:rsidRPr="00065834">
        <w:t>”고 규정하여 단체행동권의 행사에 제약을 가하고 있음. 판례는 “근로자의 쟁의행위가 형법상 정당행위가 되기 위하여는, 첫째 그 주체가 단체교섭의 주체로 될 수 있는 자이어야 하고, 둘째 그 목적이 근로조건의 향상을 위한 노사간의 자치적 교섭을 조성하는 데에 있어야 하며, 셋째 사용자가 근로자의 근로조건 개선에 관한 구체적인 요구에 대하여 단체교섭을 거부하였을 때 개시하되 특별한 사정이 없는 한 조합원의 찬성</w:t>
      </w:r>
      <w:r w:rsidR="00AE5A22">
        <w:rPr>
          <w:rFonts w:hint="eastAsia"/>
        </w:rPr>
        <w:t xml:space="preserve"> </w:t>
      </w:r>
      <w:r w:rsidRPr="00065834">
        <w:t xml:space="preserve">결정 등 법령이 규정한 절차를 거쳐야 하고, </w:t>
      </w:r>
      <w:r w:rsidRPr="00065834">
        <w:lastRenderedPageBreak/>
        <w:t>넷째 그 수단과 방법이 사용자의 재산권과 조화를 이루어야 함은 물론 폭력의 행사에 해당되지 아니하여야 한다는 여러 조건들을 모두 구비하여야 [한다.]”고 봄.</w:t>
      </w:r>
      <w:r w:rsidR="00AE5A22">
        <w:t xml:space="preserve"> </w:t>
      </w:r>
      <w:r w:rsidRPr="00065834">
        <w:t>이에 따르면 정리해고 또는 공장폐쇄에 반대하여 고용을 지키기 위한 파업이나 노동조건에 영향을 미치는 정부정책 또는 법 개정에 반대하는 파업은 정당행위로서 보호받지 못함. 또한 제 42조 2항</w:t>
      </w:r>
      <w:r w:rsidRPr="00065834">
        <w:rPr>
          <w:vertAlign w:val="superscript"/>
        </w:rPr>
        <w:footnoteReference w:id="31"/>
      </w:r>
      <w:r w:rsidRPr="00065834">
        <w:t xml:space="preserve">에 따라 쟁의행위가 제한되는 ‘필수공익사업’의 대부분을 파업권이 제한되는 ‘필수유지업무’의 범위로 추상적으로 열거하여 필수공익사업 종사 노동자들의 파업권 행사를 사실상 극도로 제한하거나 불가능하게 </w:t>
      </w:r>
      <w:r w:rsidR="00AE5A22" w:rsidRPr="00065834">
        <w:rPr>
          <w:rFonts w:hint="eastAsia"/>
        </w:rPr>
        <w:t>만듦</w:t>
      </w:r>
      <w:r w:rsidRPr="00065834">
        <w:t xml:space="preserve">. 이 법은 ‘공중의 일상생활’을 파업의 제한 요소로 정하고 있는데, 이는 파업권이 제한되는 대상을 사업단위가 아닌 역무 단위로 규정하는 필수 서비스를 엄격한 의미로 규정하는 ILO 기준과는 </w:t>
      </w:r>
      <w:r w:rsidR="00AE5A22">
        <w:rPr>
          <w:rFonts w:hint="eastAsia"/>
        </w:rPr>
        <w:t>크</w:t>
      </w:r>
      <w:r w:rsidRPr="00065834">
        <w:t>게 차이가 있는 것으로 ILO는 필수서비스를 ‘그 중단으로 국민 전체 또는 일부의 생명, 신체적 안전이나 건강을 위태롭게 할 수 있는 서비스’</w:t>
      </w:r>
      <w:proofErr w:type="spellStart"/>
      <w:r w:rsidRPr="00065834">
        <w:t>로</w:t>
      </w:r>
      <w:proofErr w:type="spellEnd"/>
      <w:r w:rsidRPr="00065834">
        <w:t xml:space="preserve"> 규정함.</w:t>
      </w:r>
    </w:p>
    <w:p w14:paraId="61CDF431" w14:textId="588ABB75" w:rsidR="006A6D75" w:rsidRDefault="006A6D75" w:rsidP="001A2D6C">
      <w:pPr>
        <w:pStyle w:val="4"/>
        <w:numPr>
          <w:ilvl w:val="0"/>
          <w:numId w:val="0"/>
        </w:numPr>
      </w:pPr>
    </w:p>
    <w:p w14:paraId="529471ED" w14:textId="5956AB95" w:rsidR="008F7D42" w:rsidRPr="001A2D6C" w:rsidRDefault="001A2D6C">
      <w:pPr>
        <w:spacing w:after="0"/>
        <w:rPr>
          <w:b/>
        </w:rPr>
      </w:pPr>
      <w:r w:rsidRPr="001A2D6C">
        <w:rPr>
          <w:b/>
        </w:rPr>
        <w:t>2) 교원의 노동조합 설립 및 운영 등에 관한 법률(약칭: 교원노조법)</w:t>
      </w:r>
    </w:p>
    <w:p w14:paraId="1ECC277C" w14:textId="6CC93A5F" w:rsidR="001A2D6C" w:rsidRPr="001A2D6C" w:rsidRDefault="001A2D6C" w:rsidP="001A2D6C">
      <w:pPr>
        <w:pStyle w:val="4"/>
        <w:numPr>
          <w:ilvl w:val="0"/>
          <w:numId w:val="12"/>
        </w:numPr>
      </w:pPr>
      <w:r w:rsidRPr="001A2D6C">
        <w:t xml:space="preserve">초∙중등 교원은 노조법이 아닌 교원노조법을 </w:t>
      </w:r>
      <w:proofErr w:type="spellStart"/>
      <w:r w:rsidRPr="001A2D6C">
        <w:t>적용받으며</w:t>
      </w:r>
      <w:proofErr w:type="spellEnd"/>
      <w:r w:rsidRPr="001A2D6C">
        <w:t xml:space="preserve"> 동 법은 ‘교원’만을 노조가입대상으로 보고 </w:t>
      </w:r>
      <w:proofErr w:type="spellStart"/>
      <w:r w:rsidRPr="001A2D6C">
        <w:t>해직자는</w:t>
      </w:r>
      <w:proofErr w:type="spellEnd"/>
      <w:r w:rsidRPr="001A2D6C">
        <w:t xml:space="preserve"> 배제하고 있음.</w:t>
      </w:r>
      <w:r w:rsidRPr="001A2D6C">
        <w:rPr>
          <w:vertAlign w:val="superscript"/>
        </w:rPr>
        <w:footnoteReference w:id="32"/>
      </w:r>
    </w:p>
    <w:p w14:paraId="19137912" w14:textId="77777777" w:rsidR="001A2D6C" w:rsidRPr="001A2D6C" w:rsidRDefault="001A2D6C" w:rsidP="001A2D6C">
      <w:pPr>
        <w:pStyle w:val="4"/>
        <w:numPr>
          <w:ilvl w:val="0"/>
          <w:numId w:val="12"/>
        </w:numPr>
      </w:pPr>
      <w:r w:rsidRPr="001A2D6C">
        <w:t>교원에 대해서는 일체의 쟁의행위를 금지하고 있음 (제8조)</w:t>
      </w:r>
    </w:p>
    <w:p w14:paraId="4E8B1602" w14:textId="7272B6B9" w:rsidR="001A2D6C" w:rsidRDefault="001A2D6C" w:rsidP="001A2D6C">
      <w:pPr>
        <w:pStyle w:val="4"/>
        <w:numPr>
          <w:ilvl w:val="0"/>
          <w:numId w:val="0"/>
        </w:numPr>
      </w:pPr>
    </w:p>
    <w:p w14:paraId="35D8BBD6" w14:textId="394EC2ED" w:rsidR="001A2D6C" w:rsidRPr="001A2D6C" w:rsidRDefault="001A2D6C" w:rsidP="001A2D6C">
      <w:pPr>
        <w:pStyle w:val="4"/>
        <w:numPr>
          <w:ilvl w:val="0"/>
          <w:numId w:val="0"/>
        </w:numPr>
        <w:rPr>
          <w:b/>
        </w:rPr>
      </w:pPr>
      <w:r w:rsidRPr="001A2D6C">
        <w:rPr>
          <w:b/>
        </w:rPr>
        <w:t>3) 공무원의 노동조합 설립 및 운영 등에 관한 법률(약칭: 공무원노조법)</w:t>
      </w:r>
    </w:p>
    <w:p w14:paraId="3F5EADCA" w14:textId="1F05558F" w:rsidR="008E07E2" w:rsidRPr="008E07E2" w:rsidRDefault="008E07E2" w:rsidP="008E07E2">
      <w:pPr>
        <w:pStyle w:val="4"/>
        <w:numPr>
          <w:ilvl w:val="0"/>
          <w:numId w:val="13"/>
        </w:numPr>
      </w:pPr>
      <w:r w:rsidRPr="008E07E2">
        <w:t xml:space="preserve">국가공무원 및 지방공무원은 노조법이 아닌 공무원노조법을 </w:t>
      </w:r>
      <w:proofErr w:type="spellStart"/>
      <w:r w:rsidRPr="008E07E2">
        <w:t>적용받으며</w:t>
      </w:r>
      <w:proofErr w:type="spellEnd"/>
      <w:r w:rsidRPr="008E07E2">
        <w:t xml:space="preserve"> 동 법 6조는 가입 범위에 제한을 두고 있다. 이에 따라 교정공무원, 소방공무원, 5급 이상 고위급 공무원, 6급 공무원 중 ‘지휘-감독권 행사자’ ‘</w:t>
      </w:r>
      <w:proofErr w:type="spellStart"/>
      <w:r w:rsidRPr="008E07E2">
        <w:t>업무총괄자</w:t>
      </w:r>
      <w:proofErr w:type="spellEnd"/>
      <w:r w:rsidRPr="008E07E2">
        <w:t xml:space="preserve">’등은 노동조합을 설립하거나 가입할 수 없음. 이에 따라 전체 공무원의 25%이상이 단결권 보장에서 제외되며, 6급 공무원의 </w:t>
      </w:r>
      <w:r w:rsidRPr="008E07E2">
        <w:lastRenderedPageBreak/>
        <w:t xml:space="preserve">65% 가량이 노조가입 금지대상에 포함됨. 이 규정에 따르면 </w:t>
      </w:r>
      <w:proofErr w:type="spellStart"/>
      <w:r w:rsidRPr="008E07E2">
        <w:t>해직자는</w:t>
      </w:r>
      <w:proofErr w:type="spellEnd"/>
      <w:r w:rsidRPr="008E07E2">
        <w:t xml:space="preserve"> 노동조합에 가입할 수 없음.</w:t>
      </w:r>
    </w:p>
    <w:p w14:paraId="2E3DE2DE" w14:textId="77777777" w:rsidR="008E07E2" w:rsidRPr="008E07E2" w:rsidRDefault="008E07E2" w:rsidP="008E07E2">
      <w:pPr>
        <w:pStyle w:val="4"/>
        <w:numPr>
          <w:ilvl w:val="0"/>
          <w:numId w:val="13"/>
        </w:numPr>
      </w:pPr>
      <w:r w:rsidRPr="008E07E2">
        <w:t>8조 1항은 ‘정책결정에 대한 사항, 임용권의 행사 등 그 기관의 관리 운영에 관한 사항’은 단체 교섭의 대상이 될 수 없다고 규정하고 있음.</w:t>
      </w:r>
    </w:p>
    <w:p w14:paraId="1735393D" w14:textId="77777777" w:rsidR="008E07E2" w:rsidRPr="008E07E2" w:rsidRDefault="008E07E2" w:rsidP="008E07E2">
      <w:pPr>
        <w:pStyle w:val="4"/>
        <w:numPr>
          <w:ilvl w:val="0"/>
          <w:numId w:val="13"/>
        </w:numPr>
      </w:pPr>
      <w:r w:rsidRPr="008E07E2">
        <w:t>공무원에 대해서는 일체의 쟁의행위를 금지하고 있음 (제11조)</w:t>
      </w:r>
    </w:p>
    <w:p w14:paraId="00E789D4" w14:textId="0944CA19" w:rsidR="001A2D6C" w:rsidRDefault="001A2D6C" w:rsidP="001A2D6C">
      <w:pPr>
        <w:pStyle w:val="4"/>
        <w:numPr>
          <w:ilvl w:val="0"/>
          <w:numId w:val="0"/>
        </w:numPr>
      </w:pPr>
    </w:p>
    <w:p w14:paraId="2F09D0E3" w14:textId="581FDEE8" w:rsidR="001A2D6C" w:rsidRPr="001A2D6C" w:rsidRDefault="001A2D6C" w:rsidP="001A2D6C">
      <w:pPr>
        <w:pStyle w:val="4"/>
        <w:numPr>
          <w:ilvl w:val="0"/>
          <w:numId w:val="0"/>
        </w:numPr>
        <w:rPr>
          <w:b/>
        </w:rPr>
      </w:pPr>
      <w:r w:rsidRPr="001A2D6C">
        <w:rPr>
          <w:b/>
        </w:rPr>
        <w:t>4) 형법 314조 업무방해죄</w:t>
      </w:r>
    </w:p>
    <w:p w14:paraId="549ACF52" w14:textId="048E3C65" w:rsidR="008E07E2" w:rsidRPr="008E07E2" w:rsidRDefault="008E07E2" w:rsidP="008E07E2">
      <w:pPr>
        <w:pStyle w:val="4"/>
        <w:numPr>
          <w:ilvl w:val="0"/>
          <w:numId w:val="14"/>
        </w:numPr>
      </w:pPr>
      <w:r w:rsidRPr="008E07E2">
        <w:t>헌법 33조가 파업권을 보장하고 있고, 노조법이 정당한 쟁의행위에 대한 형사책임의 면책을 규정하고 있음에도 불구하고 현실에서는 형법 314조 업무방해죄</w:t>
      </w:r>
      <w:r w:rsidRPr="008E07E2">
        <w:rPr>
          <w:vertAlign w:val="superscript"/>
        </w:rPr>
        <w:footnoteReference w:id="33"/>
      </w:r>
      <w:r w:rsidRPr="008E07E2">
        <w:t xml:space="preserve">가 파업에 참가한 </w:t>
      </w:r>
      <w:proofErr w:type="spellStart"/>
      <w:r w:rsidRPr="008E07E2">
        <w:t>노동조합원원</w:t>
      </w:r>
      <w:proofErr w:type="spellEnd"/>
      <w:r w:rsidRPr="008E07E2">
        <w:t xml:space="preserve"> 또는 노조 간부를 처벌하는 데에 쓰이고 있음. 법원은 “사용자가 예측할 수 없는 시기에 전격적으로 이루어져 사용자의 사업운영에 심대한 혼란 내지 막대한 손해를 초래하는 등으로 사용자의 </w:t>
      </w:r>
      <w:proofErr w:type="spellStart"/>
      <w:r w:rsidRPr="008E07E2">
        <w:t>사업계속에</w:t>
      </w:r>
      <w:proofErr w:type="spellEnd"/>
      <w:r w:rsidRPr="008E07E2">
        <w:t xml:space="preserve"> 관한 자유의사가 제압</w:t>
      </w:r>
      <w:r w:rsidRPr="008E07E2">
        <w:rPr>
          <w:rFonts w:ascii="Microsoft JhengHei" w:eastAsia="Microsoft JhengHei" w:hAnsi="Microsoft JhengHei" w:cs="Microsoft JhengHei" w:hint="eastAsia"/>
        </w:rPr>
        <w:t>․</w:t>
      </w:r>
      <w:r w:rsidRPr="008E07E2">
        <w:t>혼란될 수 있다고 평가할 수 있는 경우에 비로소 그 집단적 노무제공의 거부가 위력에 해당하여 업무방해죄가 성립한다”고 봄.</w:t>
      </w:r>
      <w:r w:rsidRPr="008E07E2">
        <w:rPr>
          <w:vertAlign w:val="superscript"/>
        </w:rPr>
        <w:footnoteReference w:id="34"/>
      </w:r>
    </w:p>
    <w:p w14:paraId="62A027A7" w14:textId="77777777" w:rsidR="001A2D6C" w:rsidRPr="001A2D6C" w:rsidRDefault="001A2D6C" w:rsidP="001A2D6C">
      <w:pPr>
        <w:pStyle w:val="4"/>
        <w:numPr>
          <w:ilvl w:val="0"/>
          <w:numId w:val="0"/>
        </w:numPr>
      </w:pPr>
    </w:p>
    <w:p w14:paraId="23E3811E" w14:textId="68107CF6" w:rsidR="008F7D42" w:rsidRDefault="00AF1EE3">
      <w:pPr>
        <w:pStyle w:val="3"/>
      </w:pPr>
      <w:r>
        <w:t>3</w:t>
      </w:r>
      <w:r w:rsidR="008E07E2">
        <w:t>.</w:t>
      </w:r>
      <w:r>
        <w:t xml:space="preserve"> 문제점 </w:t>
      </w:r>
    </w:p>
    <w:p w14:paraId="5E05F495" w14:textId="2584D903" w:rsidR="008E07E2" w:rsidRPr="008E07E2" w:rsidRDefault="008E07E2" w:rsidP="008E07E2">
      <w:pPr>
        <w:pStyle w:val="3"/>
      </w:pPr>
      <w:r>
        <w:rPr>
          <w:rFonts w:hint="eastAsia"/>
        </w:rPr>
        <w:t>1)</w:t>
      </w:r>
      <w:r w:rsidRPr="008E07E2">
        <w:rPr>
          <w:rFonts w:hint="eastAsia"/>
        </w:rPr>
        <w:t xml:space="preserve"> 자유로운</w:t>
      </w:r>
      <w:r w:rsidRPr="008E07E2">
        <w:t xml:space="preserve"> 노동조합 설립 및 활동에 대한 정부의 지나친 개입</w:t>
      </w:r>
    </w:p>
    <w:p w14:paraId="6D5F4B76" w14:textId="343C1501" w:rsidR="006A6D75" w:rsidRPr="008E07E2" w:rsidRDefault="008E07E2" w:rsidP="008E07E2">
      <w:pPr>
        <w:pStyle w:val="4"/>
      </w:pPr>
      <w:r w:rsidRPr="008E07E2">
        <w:t xml:space="preserve">노조법이 노동조합 설립과 관련하여 설립하려는 노동조합이 ‘노동조합의 요건’등을 갖추고 있는지에 대해 행정관청이 심사한 후 </w:t>
      </w:r>
      <w:proofErr w:type="spellStart"/>
      <w:r w:rsidRPr="008E07E2">
        <w:t>설립신고증을</w:t>
      </w:r>
      <w:proofErr w:type="spellEnd"/>
      <w:r w:rsidRPr="008E07E2">
        <w:t xml:space="preserve"> 교부하거나 설립신고를 반려하도록 규정하고 있고, </w:t>
      </w:r>
      <w:proofErr w:type="spellStart"/>
      <w:r w:rsidRPr="008E07E2">
        <w:t>설립신고증을</w:t>
      </w:r>
      <w:proofErr w:type="spellEnd"/>
      <w:r w:rsidRPr="008E07E2">
        <w:t xml:space="preserve"> </w:t>
      </w:r>
      <w:proofErr w:type="spellStart"/>
      <w:r w:rsidRPr="008E07E2">
        <w:t>교부받은</w:t>
      </w:r>
      <w:proofErr w:type="spellEnd"/>
      <w:r w:rsidRPr="008E07E2">
        <w:t xml:space="preserve"> 노동조합에게 사후적으로 설립신고 반려사유가 발생한 때 행정관청이 그 시정을 요구하고 법정 기간 내에 이를 이행하지 아니한 경우 '노동조합으로 보지 아니함’을 통보 (법외노조 통보)하도록 되어 있어 노동조합 설립 및 활동에 대한 정부의 지나친 개입이 빈번히 이루어지고 있음.</w:t>
      </w:r>
    </w:p>
    <w:p w14:paraId="0D221522" w14:textId="77777777" w:rsidR="008E07E2" w:rsidRDefault="008E07E2" w:rsidP="008E07E2"/>
    <w:tbl>
      <w:tblPr>
        <w:tblStyle w:val="TableNormal"/>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9016"/>
      </w:tblGrid>
      <w:tr w:rsidR="008E07E2" w14:paraId="0D6B965D" w14:textId="77777777" w:rsidTr="005A0030">
        <w:trPr>
          <w:trHeight w:val="903"/>
        </w:trPr>
        <w:tc>
          <w:tcPr>
            <w:tcW w:w="9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9182DB" w14:textId="62311E5C" w:rsidR="008E07E2" w:rsidRDefault="008E07E2" w:rsidP="005A0030">
            <w:pPr>
              <w:widowControl/>
              <w:tabs>
                <w:tab w:val="left" w:pos="800"/>
                <w:tab w:val="left" w:pos="1600"/>
                <w:tab w:val="left" w:pos="2400"/>
                <w:tab w:val="left" w:pos="3200"/>
                <w:tab w:val="left" w:pos="4000"/>
                <w:tab w:val="left" w:pos="4800"/>
                <w:tab w:val="left" w:pos="5600"/>
                <w:tab w:val="left" w:pos="6400"/>
                <w:tab w:val="left" w:pos="7200"/>
                <w:tab w:val="left" w:pos="8000"/>
                <w:tab w:val="left" w:pos="8800"/>
              </w:tabs>
              <w:spacing w:line="240" w:lineRule="auto"/>
              <w:rPr>
                <w:b/>
                <w:bCs/>
              </w:rPr>
            </w:pPr>
            <w:r>
              <w:rPr>
                <w:b/>
                <w:bCs/>
                <w:lang w:val="ko-KR"/>
              </w:rPr>
              <w:t xml:space="preserve">사례 </w:t>
            </w:r>
            <w:r>
              <w:rPr>
                <w:b/>
                <w:bCs/>
              </w:rPr>
              <w:t xml:space="preserve">1. </w:t>
            </w:r>
            <w:r>
              <w:rPr>
                <w:b/>
                <w:bCs/>
                <w:lang w:val="ko-KR"/>
              </w:rPr>
              <w:t>전국교수노동조합 설립신고 반려</w:t>
            </w:r>
            <w:r>
              <w:rPr>
                <w:b/>
                <w:bCs/>
              </w:rPr>
              <w:t xml:space="preserve"> (ILO </w:t>
            </w:r>
            <w:r>
              <w:rPr>
                <w:b/>
                <w:bCs/>
                <w:lang w:val="ko-KR"/>
              </w:rPr>
              <w:t>결사의</w:t>
            </w:r>
            <w:r w:rsidR="007D1779">
              <w:rPr>
                <w:rFonts w:hint="eastAsia"/>
                <w:b/>
                <w:bCs/>
                <w:lang w:val="ko-KR"/>
              </w:rPr>
              <w:t xml:space="preserve"> </w:t>
            </w:r>
            <w:r>
              <w:rPr>
                <w:b/>
                <w:bCs/>
                <w:lang w:val="ko-KR"/>
              </w:rPr>
              <w:t xml:space="preserve">자유 위원회 제소 </w:t>
            </w:r>
            <w:r>
              <w:rPr>
                <w:b/>
                <w:bCs/>
              </w:rPr>
              <w:t>Case No. 2707</w:t>
            </w:r>
            <w:r>
              <w:rPr>
                <w:b/>
                <w:bCs/>
                <w:lang w:val="ko-KR"/>
              </w:rPr>
              <w:t>/ 2010년 6월 357호 보고서</w:t>
            </w:r>
            <w:r>
              <w:rPr>
                <w:b/>
                <w:bCs/>
              </w:rPr>
              <w:t>)</w:t>
            </w:r>
          </w:p>
          <w:p w14:paraId="3C55ECAB" w14:textId="351C2D45" w:rsidR="008E07E2" w:rsidRDefault="008E07E2" w:rsidP="008E07E2">
            <w:pPr>
              <w:pStyle w:val="4"/>
              <w:widowControl/>
              <w:numPr>
                <w:ilvl w:val="0"/>
                <w:numId w:val="17"/>
              </w:numPr>
              <w:tabs>
                <w:tab w:val="left" w:pos="800"/>
                <w:tab w:val="left" w:pos="1600"/>
                <w:tab w:val="left" w:pos="2400"/>
                <w:tab w:val="left" w:pos="3200"/>
                <w:tab w:val="left" w:pos="4000"/>
                <w:tab w:val="left" w:pos="4800"/>
                <w:tab w:val="left" w:pos="5600"/>
                <w:tab w:val="left" w:pos="6400"/>
                <w:tab w:val="left" w:pos="7200"/>
                <w:tab w:val="left" w:pos="8000"/>
                <w:tab w:val="left" w:pos="8800"/>
              </w:tabs>
              <w:spacing w:line="240" w:lineRule="auto"/>
              <w:outlineLvl w:val="3"/>
            </w:pPr>
            <w:r>
              <w:rPr>
                <w:lang w:val="ko-KR"/>
              </w:rPr>
              <w:t>전국교수노동조합은 고등교육법상의 학교에 근무하는 교원이자 각 학교로부터 사용지휘를 받는 근로자들을 조합원으로 하는 노동조합인데</w:t>
            </w:r>
            <w:r>
              <w:t xml:space="preserve">, 2015. 4. 20. </w:t>
            </w:r>
            <w:r>
              <w:rPr>
                <w:lang w:val="ko-KR"/>
              </w:rPr>
              <w:t xml:space="preserve">노동부장관에게 </w:t>
            </w:r>
            <w:r>
              <w:t>‘</w:t>
            </w:r>
            <w:r>
              <w:rPr>
                <w:lang w:val="ko-KR"/>
              </w:rPr>
              <w:t>노동조합설립신고서</w:t>
            </w:r>
            <w:r>
              <w:t>’</w:t>
            </w:r>
            <w:proofErr w:type="spellStart"/>
            <w:r>
              <w:rPr>
                <w:lang w:val="ko-KR"/>
              </w:rPr>
              <w:t>를</w:t>
            </w:r>
            <w:proofErr w:type="spellEnd"/>
            <w:r>
              <w:rPr>
                <w:lang w:val="ko-KR"/>
              </w:rPr>
              <w:t xml:space="preserve"> 제출하였으나</w:t>
            </w:r>
            <w:r>
              <w:t xml:space="preserve">, </w:t>
            </w:r>
            <w:r>
              <w:rPr>
                <w:lang w:val="ko-KR"/>
              </w:rPr>
              <w:t xml:space="preserve">노동부장관은 </w:t>
            </w:r>
            <w:r>
              <w:t xml:space="preserve">2015. 4. 23. </w:t>
            </w:r>
            <w:r>
              <w:rPr>
                <w:lang w:val="ko-KR"/>
              </w:rPr>
              <w:t xml:space="preserve">노동조합설립신고서를 </w:t>
            </w:r>
            <w:r>
              <w:rPr>
                <w:lang w:val="ko-KR"/>
              </w:rPr>
              <w:lastRenderedPageBreak/>
              <w:t>반려하였고</w:t>
            </w:r>
            <w:r>
              <w:t xml:space="preserve">, </w:t>
            </w:r>
            <w:r>
              <w:rPr>
                <w:lang w:val="ko-KR"/>
              </w:rPr>
              <w:t xml:space="preserve">그 이유로 </w:t>
            </w:r>
            <w:r>
              <w:rPr>
                <w:rFonts w:ascii="바탕" w:eastAsia="바탕" w:hAnsi="바탕" w:cs="바탕" w:hint="eastAsia"/>
              </w:rPr>
              <w:t>①</w:t>
            </w:r>
            <w:r>
              <w:t xml:space="preserve"> </w:t>
            </w:r>
            <w:r>
              <w:rPr>
                <w:lang w:val="ko-KR"/>
              </w:rPr>
              <w:t>노동조합 및 노동관계조정법 제</w:t>
            </w:r>
            <w:r>
              <w:t>5</w:t>
            </w:r>
            <w:r>
              <w:rPr>
                <w:lang w:val="ko-KR"/>
              </w:rPr>
              <w:t>조 단서가 공무원과 교원에 대하여는 따로 법률로 정하도록 규정하고 있고</w:t>
            </w:r>
            <w:r>
              <w:t xml:space="preserve">, </w:t>
            </w:r>
            <w:r>
              <w:rPr>
                <w:rFonts w:ascii="바탕" w:eastAsia="바탕" w:hAnsi="바탕" w:cs="바탕" w:hint="eastAsia"/>
              </w:rPr>
              <w:t>②</w:t>
            </w:r>
            <w:r>
              <w:t xml:space="preserve"> </w:t>
            </w:r>
            <w:r>
              <w:rPr>
                <w:lang w:val="ko-KR"/>
              </w:rPr>
              <w:t xml:space="preserve">교원의 노동조합 </w:t>
            </w:r>
            <w:r w:rsidR="007D1779">
              <w:rPr>
                <w:lang w:val="ko-KR"/>
              </w:rPr>
              <w:t>설</w:t>
            </w:r>
            <w:r w:rsidR="007D1779">
              <w:rPr>
                <w:rFonts w:hint="eastAsia"/>
                <w:lang w:val="ko-KR"/>
              </w:rPr>
              <w:t>립</w:t>
            </w:r>
            <w:r>
              <w:rPr>
                <w:lang w:val="ko-KR"/>
              </w:rPr>
              <w:t xml:space="preserve"> 및 운영에 관한 법률</w:t>
            </w:r>
            <w:r>
              <w:t>(</w:t>
            </w:r>
            <w:r>
              <w:rPr>
                <w:lang w:val="ko-KR"/>
              </w:rPr>
              <w:t>제</w:t>
            </w:r>
            <w:r>
              <w:t>2</w:t>
            </w:r>
            <w:r>
              <w:rPr>
                <w:lang w:val="ko-KR"/>
              </w:rPr>
              <w:t>조</w:t>
            </w:r>
            <w:r>
              <w:t>)</w:t>
            </w:r>
            <w:r>
              <w:rPr>
                <w:lang w:val="ko-KR"/>
              </w:rPr>
              <w:t>에서는 교원노조 가입범위를 초</w:t>
            </w:r>
            <w:r>
              <w:t>·</w:t>
            </w:r>
            <w:r>
              <w:rPr>
                <w:lang w:val="ko-KR"/>
              </w:rPr>
              <w:t>중등교육법 제</w:t>
            </w:r>
            <w:r>
              <w:t>19</w:t>
            </w:r>
            <w:r>
              <w:rPr>
                <w:lang w:val="ko-KR"/>
              </w:rPr>
              <w:t>조 제</w:t>
            </w:r>
            <w:r>
              <w:t>1</w:t>
            </w:r>
            <w:r>
              <w:rPr>
                <w:lang w:val="ko-KR"/>
              </w:rPr>
              <w:t>항의 교원으로 제한하고 있다는 점을 제시하였음</w:t>
            </w:r>
            <w:r>
              <w:t xml:space="preserve">. </w:t>
            </w:r>
            <w:r>
              <w:rPr>
                <w:lang w:val="ko-KR"/>
              </w:rPr>
              <w:t xml:space="preserve">설립신고가 반려되는 경우 노동조합이라는 명칭을 사용할 수 없고 사용하게 되면 </w:t>
            </w:r>
            <w:proofErr w:type="spellStart"/>
            <w:r>
              <w:rPr>
                <w:lang w:val="ko-KR"/>
              </w:rPr>
              <w:t>형사처벌되는</w:t>
            </w:r>
            <w:proofErr w:type="spellEnd"/>
            <w:r>
              <w:rPr>
                <w:lang w:val="ko-KR"/>
              </w:rPr>
              <w:t xml:space="preserve"> 규정이 있음</w:t>
            </w:r>
            <w:proofErr w:type="gramStart"/>
            <w:r>
              <w:t>.(</w:t>
            </w:r>
            <w:proofErr w:type="spellStart"/>
            <w:proofErr w:type="gramEnd"/>
            <w:r>
              <w:rPr>
                <w:lang w:val="ko-KR"/>
              </w:rPr>
              <w:t>노동조합및노동관계조정법</w:t>
            </w:r>
            <w:proofErr w:type="spellEnd"/>
            <w:r>
              <w:rPr>
                <w:lang w:val="ko-KR"/>
              </w:rPr>
              <w:t xml:space="preserve"> 제</w:t>
            </w:r>
            <w:r>
              <w:t>7</w:t>
            </w:r>
            <w:r>
              <w:rPr>
                <w:lang w:val="ko-KR"/>
              </w:rPr>
              <w:t>조 제</w:t>
            </w:r>
            <w:r>
              <w:t>3</w:t>
            </w:r>
            <w:r>
              <w:rPr>
                <w:lang w:val="ko-KR"/>
              </w:rPr>
              <w:t>항</w:t>
            </w:r>
            <w:r>
              <w:t>)</w:t>
            </w:r>
          </w:p>
          <w:p w14:paraId="74514C43" w14:textId="77777777" w:rsidR="008E07E2" w:rsidRPr="008E07E2" w:rsidRDefault="008E07E2" w:rsidP="008E07E2">
            <w:pPr>
              <w:pStyle w:val="4"/>
              <w:widowControl/>
              <w:numPr>
                <w:ilvl w:val="0"/>
                <w:numId w:val="0"/>
              </w:numPr>
              <w:tabs>
                <w:tab w:val="left" w:pos="800"/>
                <w:tab w:val="left" w:pos="1600"/>
                <w:tab w:val="left" w:pos="2400"/>
                <w:tab w:val="left" w:pos="3200"/>
                <w:tab w:val="left" w:pos="4000"/>
                <w:tab w:val="left" w:pos="4800"/>
                <w:tab w:val="left" w:pos="5600"/>
                <w:tab w:val="left" w:pos="6400"/>
                <w:tab w:val="left" w:pos="7200"/>
                <w:tab w:val="left" w:pos="8000"/>
                <w:tab w:val="left" w:pos="8800"/>
              </w:tabs>
              <w:spacing w:line="240" w:lineRule="auto"/>
              <w:ind w:left="826" w:hanging="401"/>
              <w:outlineLvl w:val="3"/>
            </w:pPr>
          </w:p>
          <w:p w14:paraId="47651F2F" w14:textId="62C82469" w:rsidR="008E07E2" w:rsidRDefault="008E07E2" w:rsidP="005A0030">
            <w:pPr>
              <w:tabs>
                <w:tab w:val="left" w:pos="800"/>
                <w:tab w:val="left" w:pos="1600"/>
                <w:tab w:val="left" w:pos="2400"/>
                <w:tab w:val="left" w:pos="3200"/>
                <w:tab w:val="left" w:pos="4000"/>
                <w:tab w:val="left" w:pos="4800"/>
                <w:tab w:val="left" w:pos="5600"/>
                <w:tab w:val="left" w:pos="6400"/>
                <w:tab w:val="left" w:pos="7200"/>
                <w:tab w:val="left" w:pos="8000"/>
                <w:tab w:val="left" w:pos="8800"/>
              </w:tabs>
              <w:rPr>
                <w:b/>
                <w:bCs/>
                <w:lang w:val="ko-KR"/>
              </w:rPr>
            </w:pPr>
            <w:r>
              <w:rPr>
                <w:b/>
                <w:bCs/>
                <w:lang w:val="ko-KR"/>
              </w:rPr>
              <w:t>사례</w:t>
            </w:r>
            <w:r>
              <w:rPr>
                <w:b/>
                <w:bCs/>
              </w:rPr>
              <w:t xml:space="preserve">2. </w:t>
            </w:r>
            <w:r>
              <w:rPr>
                <w:b/>
                <w:bCs/>
                <w:lang w:val="ko-KR"/>
              </w:rPr>
              <w:t xml:space="preserve">전국교직원노동조합에 대한 </w:t>
            </w:r>
            <w:r>
              <w:rPr>
                <w:b/>
                <w:bCs/>
                <w:lang w:val="ko-KR"/>
              </w:rPr>
              <w:t>‘</w:t>
            </w:r>
            <w:proofErr w:type="spellStart"/>
            <w:r>
              <w:rPr>
                <w:b/>
                <w:bCs/>
                <w:lang w:val="ko-KR"/>
              </w:rPr>
              <w:t>노조아님</w:t>
            </w:r>
            <w:proofErr w:type="spellEnd"/>
            <w:r>
              <w:rPr>
                <w:b/>
                <w:bCs/>
                <w:lang w:val="ko-KR"/>
              </w:rPr>
              <w:t>’</w:t>
            </w:r>
            <w:r>
              <w:rPr>
                <w:b/>
                <w:bCs/>
                <w:lang w:val="ko-KR"/>
              </w:rPr>
              <w:t>통보</w:t>
            </w:r>
            <w:r>
              <w:rPr>
                <w:b/>
                <w:bCs/>
              </w:rPr>
              <w:t xml:space="preserve"> (ILO </w:t>
            </w:r>
            <w:r>
              <w:rPr>
                <w:b/>
                <w:bCs/>
                <w:lang w:val="ko-KR"/>
              </w:rPr>
              <w:t>결사의</w:t>
            </w:r>
            <w:r w:rsidR="007D1779">
              <w:rPr>
                <w:rFonts w:hint="eastAsia"/>
                <w:b/>
                <w:bCs/>
                <w:lang w:val="ko-KR"/>
              </w:rPr>
              <w:t xml:space="preserve"> </w:t>
            </w:r>
            <w:r>
              <w:rPr>
                <w:b/>
                <w:bCs/>
                <w:lang w:val="ko-KR"/>
              </w:rPr>
              <w:t xml:space="preserve">자유 위원회 제소 </w:t>
            </w:r>
            <w:r>
              <w:rPr>
                <w:b/>
                <w:bCs/>
              </w:rPr>
              <w:t>Case No. 1865/2014</w:t>
            </w:r>
            <w:r>
              <w:rPr>
                <w:b/>
                <w:bCs/>
                <w:lang w:val="ko-KR"/>
              </w:rPr>
              <w:t>년 3월 371호 보고서)</w:t>
            </w:r>
          </w:p>
          <w:p w14:paraId="043A8402" w14:textId="53E6E943" w:rsidR="008E07E2" w:rsidRPr="008E07E2" w:rsidRDefault="008E07E2" w:rsidP="008E07E2">
            <w:pPr>
              <w:pStyle w:val="4"/>
              <w:numPr>
                <w:ilvl w:val="0"/>
                <w:numId w:val="18"/>
              </w:numPr>
              <w:outlineLvl w:val="3"/>
            </w:pPr>
            <w:r>
              <w:t>개조</w:t>
            </w:r>
            <w:r w:rsidRPr="008E07E2">
              <w:rPr>
                <w:rFonts w:hAnsiTheme="minorHAnsi" w:cstheme="minorBidi"/>
                <w:szCs w:val="22"/>
                <w:bdr w:val="none" w:sz="0" w:space="0" w:color="auto"/>
                <w:lang w:val="ko-KR"/>
              </w:rPr>
              <w:t xml:space="preserve"> </w:t>
            </w:r>
            <w:r w:rsidRPr="008E07E2">
              <w:t xml:space="preserve">노동부 장관은 2014. 10. 22. 교원노조인 전국교직원노동조합(1989.5.28 설립, 1999.7.1 합법화)에 대하여 </w:t>
            </w:r>
            <w:proofErr w:type="spellStart"/>
            <w:r w:rsidRPr="008E07E2">
              <w:t>법상</w:t>
            </w:r>
            <w:proofErr w:type="spellEnd"/>
            <w:r w:rsidRPr="008E07E2">
              <w:t xml:space="preserve"> 노조 아님 통보(법외노조통보)를 함. 이유는 교원노조법 제2조가 해직교원의 노조 가입을 제한하고 있음에도 불구하고 전체 조합원이 약 6만 여명에 이르는 전국교직원노동조합에 해직교원 9명이 가입하고 있다는 것. 헌법재판소는 2015. 5. 28. 9명 재판관 가운데 8명은 교원노조는 그 특성상 산업별</w:t>
            </w:r>
            <w:r w:rsidRPr="008E07E2">
              <w:t>·</w:t>
            </w:r>
            <w:r w:rsidRPr="008E07E2">
              <w:t>지역별 노조의 형태로 결성될 수밖에 없으나, 교원의 근로조건의 대부분은 법령이나 조례 등으로 정해지므로 이와 직접 관련이 없는 교원이 아닌 사람을 교원노조의 조합원 자격에서 배제하는 것이 단결권의 지나친 제한이라고 볼 수 없다 하면서, 위 법률조항을 합헌으로 인정함. 전국교직원노동조합은 법외노조 통보의 취소를 구하는 행정소송을 제기하여 2016년 1월 21일 2심 선고를 앞두고 있음(2014누54228)</w:t>
            </w:r>
          </w:p>
          <w:p w14:paraId="76B94319" w14:textId="77777777" w:rsidR="008E07E2" w:rsidRDefault="008E07E2" w:rsidP="005A0030">
            <w:pPr>
              <w:tabs>
                <w:tab w:val="left" w:pos="800"/>
                <w:tab w:val="left" w:pos="1600"/>
                <w:tab w:val="left" w:pos="2400"/>
                <w:tab w:val="left" w:pos="3200"/>
                <w:tab w:val="left" w:pos="4000"/>
                <w:tab w:val="left" w:pos="4800"/>
                <w:tab w:val="left" w:pos="5600"/>
                <w:tab w:val="left" w:pos="6400"/>
                <w:tab w:val="left" w:pos="7200"/>
                <w:tab w:val="left" w:pos="8000"/>
                <w:tab w:val="left" w:pos="8800"/>
              </w:tabs>
            </w:pPr>
          </w:p>
          <w:p w14:paraId="3A0ECA43" w14:textId="3D23B7F6" w:rsidR="008E07E2" w:rsidRDefault="008E07E2" w:rsidP="005A0030">
            <w:pPr>
              <w:tabs>
                <w:tab w:val="left" w:pos="800"/>
                <w:tab w:val="left" w:pos="1600"/>
                <w:tab w:val="left" w:pos="2400"/>
                <w:tab w:val="left" w:pos="3200"/>
                <w:tab w:val="left" w:pos="4000"/>
                <w:tab w:val="left" w:pos="4800"/>
                <w:tab w:val="left" w:pos="5600"/>
                <w:tab w:val="left" w:pos="6400"/>
                <w:tab w:val="left" w:pos="7200"/>
                <w:tab w:val="left" w:pos="8000"/>
                <w:tab w:val="left" w:pos="8800"/>
              </w:tabs>
              <w:rPr>
                <w:b/>
                <w:bCs/>
                <w:lang w:val="ko-KR"/>
              </w:rPr>
            </w:pPr>
            <w:r>
              <w:rPr>
                <w:b/>
                <w:bCs/>
                <w:lang w:val="ko-KR"/>
              </w:rPr>
              <w:t xml:space="preserve">사례 </w:t>
            </w:r>
            <w:r>
              <w:rPr>
                <w:b/>
                <w:bCs/>
              </w:rPr>
              <w:t>3.</w:t>
            </w:r>
            <w:r>
              <w:rPr>
                <w:b/>
                <w:bCs/>
                <w:lang w:val="ko-KR"/>
              </w:rPr>
              <w:t xml:space="preserve"> 전국공무원노동조합 설립신고반려</w:t>
            </w:r>
            <w:r>
              <w:rPr>
                <w:b/>
                <w:bCs/>
              </w:rPr>
              <w:t xml:space="preserve">(ILO </w:t>
            </w:r>
            <w:r>
              <w:rPr>
                <w:b/>
                <w:bCs/>
                <w:lang w:val="ko-KR"/>
              </w:rPr>
              <w:t>결사의</w:t>
            </w:r>
            <w:r w:rsidR="007D1779">
              <w:rPr>
                <w:rFonts w:hint="eastAsia"/>
                <w:b/>
                <w:bCs/>
                <w:lang w:val="ko-KR"/>
              </w:rPr>
              <w:t xml:space="preserve"> </w:t>
            </w:r>
            <w:r>
              <w:rPr>
                <w:b/>
                <w:bCs/>
                <w:lang w:val="ko-KR"/>
              </w:rPr>
              <w:t xml:space="preserve">자유 위원회 제소 </w:t>
            </w:r>
            <w:r>
              <w:rPr>
                <w:b/>
                <w:bCs/>
              </w:rPr>
              <w:t>Case No. 1865/2014</w:t>
            </w:r>
            <w:r>
              <w:rPr>
                <w:b/>
                <w:bCs/>
                <w:lang w:val="ko-KR"/>
              </w:rPr>
              <w:t>년 3월 371호 보고서)</w:t>
            </w:r>
          </w:p>
          <w:p w14:paraId="64723BC3" w14:textId="3352D78A" w:rsidR="008E07E2" w:rsidRDefault="008E07E2" w:rsidP="008E07E2">
            <w:pPr>
              <w:pStyle w:val="4"/>
              <w:numPr>
                <w:ilvl w:val="0"/>
                <w:numId w:val="19"/>
              </w:numPr>
              <w:tabs>
                <w:tab w:val="left" w:pos="800"/>
                <w:tab w:val="left" w:pos="1600"/>
                <w:tab w:val="left" w:pos="2400"/>
                <w:tab w:val="left" w:pos="3200"/>
                <w:tab w:val="left" w:pos="4000"/>
                <w:tab w:val="left" w:pos="4800"/>
                <w:tab w:val="left" w:pos="5600"/>
                <w:tab w:val="left" w:pos="6400"/>
                <w:tab w:val="left" w:pos="7200"/>
                <w:tab w:val="left" w:pos="8000"/>
                <w:tab w:val="left" w:pos="8800"/>
              </w:tabs>
              <w:outlineLvl w:val="3"/>
              <w:rPr>
                <w:lang w:val="ko-KR"/>
              </w:rPr>
            </w:pPr>
            <w:r w:rsidRPr="008E07E2">
              <w:rPr>
                <w:lang w:val="ko-KR"/>
              </w:rPr>
              <w:t xml:space="preserve">노동부장관은 </w:t>
            </w:r>
            <w:r>
              <w:t xml:space="preserve">2013. 8. 2. </w:t>
            </w:r>
            <w:r w:rsidRPr="008E07E2">
              <w:rPr>
                <w:lang w:val="ko-KR"/>
              </w:rPr>
              <w:t>전국공무원노동조합이 제출한 노동조합 설립신고서를 반려하였다</w:t>
            </w:r>
            <w:r>
              <w:t xml:space="preserve">.  </w:t>
            </w:r>
            <w:r w:rsidRPr="008E07E2">
              <w:rPr>
                <w:lang w:val="ko-KR"/>
              </w:rPr>
              <w:t>전국공무원노동조합 규약 제</w:t>
            </w:r>
            <w:r>
              <w:t>7</w:t>
            </w:r>
            <w:r w:rsidRPr="008E07E2">
              <w:rPr>
                <w:lang w:val="ko-KR"/>
              </w:rPr>
              <w:t>조 제</w:t>
            </w:r>
            <w:r>
              <w:t>2</w:t>
            </w:r>
            <w:r w:rsidRPr="008E07E2">
              <w:rPr>
                <w:lang w:val="ko-KR"/>
              </w:rPr>
              <w:t xml:space="preserve">항 단서에서 </w:t>
            </w:r>
            <w:r>
              <w:t>“</w:t>
            </w:r>
            <w:r w:rsidRPr="008E07E2">
              <w:rPr>
                <w:lang w:val="ko-KR"/>
              </w:rPr>
              <w:t>구체적인 조합원 적격에 대한 해석은 규약 제</w:t>
            </w:r>
            <w:r>
              <w:t>27</w:t>
            </w:r>
            <w:r w:rsidRPr="008E07E2">
              <w:rPr>
                <w:lang w:val="ko-KR"/>
              </w:rPr>
              <w:t>조 제</w:t>
            </w:r>
            <w:r>
              <w:t>2</w:t>
            </w:r>
            <w:r w:rsidRPr="008E07E2">
              <w:rPr>
                <w:lang w:val="ko-KR"/>
              </w:rPr>
              <w:t>항 제</w:t>
            </w:r>
            <w:r>
              <w:t>7</w:t>
            </w:r>
            <w:r w:rsidRPr="008E07E2">
              <w:rPr>
                <w:lang w:val="ko-KR"/>
              </w:rPr>
              <w:t>호</w:t>
            </w:r>
            <w:r>
              <w:t>(</w:t>
            </w:r>
            <w:r w:rsidRPr="008E07E2">
              <w:rPr>
                <w:lang w:val="ko-KR"/>
              </w:rPr>
              <w:t>중앙집행위원회의 규약해석</w:t>
            </w:r>
            <w:r>
              <w:t>)</w:t>
            </w:r>
            <w:r w:rsidRPr="008E07E2">
              <w:rPr>
                <w:lang w:val="ko-KR"/>
              </w:rPr>
              <w:t>에 의한다</w:t>
            </w:r>
            <w:r>
              <w:t>”</w:t>
            </w:r>
            <w:r w:rsidRPr="008E07E2">
              <w:rPr>
                <w:lang w:val="ko-KR"/>
              </w:rPr>
              <w:t>고 규정하고 있는 것에 대해서 향후 해직자의 노조 가입을 허용하는 근거가 될 소지가 있다는 이유로 설립신고를 반려하였음</w:t>
            </w:r>
            <w:r>
              <w:t xml:space="preserve">. </w:t>
            </w:r>
            <w:r w:rsidRPr="008E07E2">
              <w:rPr>
                <w:lang w:val="ko-KR"/>
              </w:rPr>
              <w:t xml:space="preserve">과거 </w:t>
            </w:r>
            <w:proofErr w:type="spellStart"/>
            <w:r w:rsidRPr="008E07E2">
              <w:rPr>
                <w:lang w:val="ko-KR"/>
              </w:rPr>
              <w:t>수차례</w:t>
            </w:r>
            <w:proofErr w:type="spellEnd"/>
            <w:r w:rsidRPr="008E07E2">
              <w:rPr>
                <w:lang w:val="ko-KR"/>
              </w:rPr>
              <w:t xml:space="preserve"> 설립신고가 반려된 전국공무원노동조합은 위 규약 제</w:t>
            </w:r>
            <w:r>
              <w:t>7</w:t>
            </w:r>
            <w:r w:rsidRPr="008E07E2">
              <w:rPr>
                <w:lang w:val="ko-KR"/>
              </w:rPr>
              <w:t>조 제</w:t>
            </w:r>
            <w:r>
              <w:t>2</w:t>
            </w:r>
            <w:r w:rsidRPr="008E07E2">
              <w:rPr>
                <w:lang w:val="ko-KR"/>
              </w:rPr>
              <w:t>항본문에 조합원이 부당하게 해고됐거나 해고의 효력을 다투고 있는 경우 관련 법령에 따라 조합원의 자격을 유지한다</w:t>
            </w:r>
            <w:r>
              <w:t>”</w:t>
            </w:r>
            <w:r w:rsidRPr="008E07E2">
              <w:rPr>
                <w:lang w:val="ko-KR"/>
              </w:rPr>
              <w:t>고 명시하여 공무원의 노동조합 설립 및 운영 등에 관한 법률 제</w:t>
            </w:r>
            <w:r>
              <w:t>6</w:t>
            </w:r>
            <w:r w:rsidRPr="008E07E2">
              <w:rPr>
                <w:lang w:val="ko-KR"/>
              </w:rPr>
              <w:t>조</w:t>
            </w:r>
            <w:r>
              <w:t>(</w:t>
            </w:r>
            <w:r w:rsidRPr="008E07E2">
              <w:rPr>
                <w:lang w:val="ko-KR"/>
              </w:rPr>
              <w:t>가입범위</w:t>
            </w:r>
            <w:r>
              <w:t>)</w:t>
            </w:r>
            <w:r w:rsidRPr="008E07E2">
              <w:rPr>
                <w:lang w:val="ko-KR"/>
              </w:rPr>
              <w:t>을 벗어나는 경우에는 조합원이 될 수 없다고 밝혔음에도 불구하고</w:t>
            </w:r>
            <w:r>
              <w:t xml:space="preserve">, </w:t>
            </w:r>
            <w:r w:rsidRPr="008E07E2">
              <w:rPr>
                <w:lang w:val="ko-KR"/>
              </w:rPr>
              <w:t>노동부장관은 규약에 대한 형식적 심사를 넘어서</w:t>
            </w:r>
            <w:r>
              <w:t xml:space="preserve">, </w:t>
            </w:r>
            <w:r w:rsidRPr="008E07E2">
              <w:rPr>
                <w:lang w:val="ko-KR"/>
              </w:rPr>
              <w:t>실제 어떻게 활동하고 있는지 등을 살펴는 심사를 하여 반려처분을 한 것</w:t>
            </w:r>
            <w:r>
              <w:t>.</w:t>
            </w:r>
          </w:p>
        </w:tc>
      </w:tr>
    </w:tbl>
    <w:p w14:paraId="73741E30" w14:textId="77777777" w:rsidR="008E07E2" w:rsidRDefault="008E07E2" w:rsidP="008E07E2"/>
    <w:p w14:paraId="632C7FC4" w14:textId="77777777" w:rsidR="00B14403" w:rsidRDefault="00B14403" w:rsidP="008E07E2">
      <w:pPr>
        <w:rPr>
          <w:rFonts w:hint="eastAsia"/>
        </w:rPr>
      </w:pPr>
    </w:p>
    <w:p w14:paraId="56103850" w14:textId="1E29D805" w:rsidR="007D1779" w:rsidRPr="008E07E2" w:rsidRDefault="007D1779" w:rsidP="007D1779">
      <w:pPr>
        <w:pStyle w:val="3"/>
      </w:pPr>
      <w:r>
        <w:lastRenderedPageBreak/>
        <w:t>2</w:t>
      </w:r>
      <w:r>
        <w:rPr>
          <w:rFonts w:hint="eastAsia"/>
        </w:rPr>
        <w:t>)</w:t>
      </w:r>
      <w:r w:rsidRPr="008E07E2">
        <w:rPr>
          <w:rFonts w:hint="eastAsia"/>
        </w:rPr>
        <w:t xml:space="preserve"> </w:t>
      </w:r>
      <w:r w:rsidRPr="007D1779">
        <w:rPr>
          <w:rFonts w:hint="eastAsia"/>
        </w:rPr>
        <w:t>단체협약에</w:t>
      </w:r>
      <w:r w:rsidRPr="007D1779">
        <w:t xml:space="preserve"> 대한 행정 개입</w:t>
      </w:r>
    </w:p>
    <w:p w14:paraId="2B2B169F" w14:textId="051E2A97" w:rsidR="007D1779" w:rsidRPr="007D1779" w:rsidRDefault="007D1779" w:rsidP="007D1779">
      <w:pPr>
        <w:pStyle w:val="4"/>
      </w:pPr>
      <w:r w:rsidRPr="007D1779">
        <w:t>노동부는 노동부는 2015. 4. 15. 이른바 ‘노동시장 구조개혁</w:t>
      </w:r>
      <w:r w:rsidRPr="007D1779">
        <w:rPr>
          <w:lang w:val="fr-FR"/>
        </w:rPr>
        <w:t xml:space="preserve">’ </w:t>
      </w:r>
      <w:r w:rsidRPr="007D1779">
        <w:t xml:space="preserve">추진 과정에서 아래의 단체협약 시정지도 지침을 발표하였는데, 그 내용은 단체협약 중 인사·경영권 제한 규정{인사·경영권에 관한 노조의 동의(합의) 규정} 등에 대하여 위법, 불합리한 단체협약으로 규정하고, 이를 시정, 개정하도록 지속적인 행정지도를 한다는 것이었음. 기존에 법원은 단체협약의 인사협의(합의)조항 등에 대한 사례에서 그 유효성을 인정하고 있음에도 불구하고, 노사가 자율적으로 체결한 약속에 대하여 노동부가 시정지도 등을 통해서 유효한 단체협약을 체결하지 못하도록 하는 것은 행정권을 남용한 것이라고밖에 할 수 없음. (ILO </w:t>
      </w:r>
      <w:proofErr w:type="spellStart"/>
      <w:r w:rsidRPr="007D1779">
        <w:t>결사의자유</w:t>
      </w:r>
      <w:proofErr w:type="spellEnd"/>
      <w:r w:rsidRPr="007D1779">
        <w:t xml:space="preserve"> 위원회 제소 Case No.3138)</w:t>
      </w:r>
    </w:p>
    <w:p w14:paraId="6ECB917F" w14:textId="4790E732" w:rsidR="008F7D42" w:rsidRDefault="008F7D42" w:rsidP="007D1779">
      <w:pPr>
        <w:pStyle w:val="4"/>
        <w:numPr>
          <w:ilvl w:val="0"/>
          <w:numId w:val="0"/>
        </w:numPr>
        <w:ind w:left="826"/>
      </w:pPr>
    </w:p>
    <w:p w14:paraId="4DC5C378" w14:textId="73D27872" w:rsidR="007D1779" w:rsidRPr="008E07E2" w:rsidRDefault="007D1779" w:rsidP="007D1779">
      <w:pPr>
        <w:pStyle w:val="3"/>
      </w:pPr>
      <w:r>
        <w:t>3</w:t>
      </w:r>
      <w:r>
        <w:rPr>
          <w:rFonts w:hint="eastAsia"/>
        </w:rPr>
        <w:t>)</w:t>
      </w:r>
      <w:r w:rsidRPr="008E07E2">
        <w:rPr>
          <w:rFonts w:hint="eastAsia"/>
        </w:rPr>
        <w:t xml:space="preserve"> </w:t>
      </w:r>
      <w:r w:rsidRPr="007D1779">
        <w:rPr>
          <w:rFonts w:hint="eastAsia"/>
        </w:rPr>
        <w:t>민간노무관리</w:t>
      </w:r>
      <w:r w:rsidRPr="007D1779">
        <w:t xml:space="preserve"> 컨설팅 업체, 사설 경비업체를 통한 민주노조 파괴 및 </w:t>
      </w:r>
      <w:proofErr w:type="spellStart"/>
      <w:r w:rsidRPr="007D1779">
        <w:t>검경의</w:t>
      </w:r>
      <w:proofErr w:type="spellEnd"/>
      <w:r w:rsidRPr="007D1779">
        <w:t xml:space="preserve"> 편파적 대응</w:t>
      </w:r>
    </w:p>
    <w:p w14:paraId="0817CA9A" w14:textId="77777777" w:rsidR="007D1779" w:rsidRDefault="007D1779" w:rsidP="007D1779">
      <w:pPr>
        <w:pStyle w:val="4"/>
      </w:pPr>
      <w:r>
        <w:t>2012년 민간 노무관리 컨설팅 업체가 사업장 노사관계 악화에 깊숙이 개입하여 민주노조를 와해시키고 노조간부들을 표적 탄압한 사건이 다수 발생했음. 2012년 9월 26일 국회 환경노동위원회 ‘산업현장 용역폭력 청문회’에서 밝혀진 바에 따르면 ‘창조컨설팅’</w:t>
      </w:r>
      <w:proofErr w:type="spellStart"/>
      <w:r>
        <w:t>으로</w:t>
      </w:r>
      <w:proofErr w:type="spellEnd"/>
      <w:r>
        <w:t xml:space="preserve"> 대표되는 노무관리 컨설팅업체는 △어용노조 설립 지원 △노동쟁의에 사설용역경비 투입 △</w:t>
      </w:r>
      <w:proofErr w:type="spellStart"/>
      <w:r>
        <w:t>손배</w:t>
      </w:r>
      <w:proofErr w:type="spellEnd"/>
      <w:r>
        <w:t xml:space="preserve">-가압류-징계 등 노조간부 탄압 △노동부-검찰-경찰 포섭 등 노조탄압 전반에 걸쳐 주도적인 역할을 수행했음. </w:t>
      </w:r>
      <w:r>
        <w:rPr>
          <w:rFonts w:hint="eastAsia"/>
        </w:rPr>
        <w:t>국회</w:t>
      </w:r>
      <w:r>
        <w:t xml:space="preserve"> </w:t>
      </w:r>
      <w:proofErr w:type="spellStart"/>
      <w:r>
        <w:t>환노위</w:t>
      </w:r>
      <w:proofErr w:type="spellEnd"/>
      <w:r>
        <w:t xml:space="preserve"> 소속 </w:t>
      </w:r>
    </w:p>
    <w:p w14:paraId="13C4327E" w14:textId="77777777" w:rsidR="007D1779" w:rsidRDefault="007D1779" w:rsidP="007D1779">
      <w:pPr>
        <w:pStyle w:val="4"/>
      </w:pPr>
      <w:r>
        <w:rPr>
          <w:rFonts w:hint="eastAsia"/>
        </w:rPr>
        <w:t>은수미</w:t>
      </w:r>
      <w:r>
        <w:t xml:space="preserve"> 의원이 입수한 창조컨설팅 내부문건에 따르면 노무법인 창조컨설팅이 최근 7년 동안 14개 민주노조를 무너뜨리는 데 관여한 것으로 확인됐음. 경주 </w:t>
      </w:r>
      <w:proofErr w:type="spellStart"/>
      <w:r>
        <w:t>발레오만도</w:t>
      </w:r>
      <w:proofErr w:type="spellEnd"/>
      <w:r>
        <w:t xml:space="preserve">, 상신브레이크, 유성기업, </w:t>
      </w:r>
      <w:proofErr w:type="spellStart"/>
      <w:r>
        <w:t>보쉬전장</w:t>
      </w:r>
      <w:proofErr w:type="spellEnd"/>
      <w:r>
        <w:t xml:space="preserve">, </w:t>
      </w:r>
      <w:proofErr w:type="spellStart"/>
      <w:r>
        <w:t>콘티넨탈</w:t>
      </w:r>
      <w:proofErr w:type="spellEnd"/>
      <w:r>
        <w:t xml:space="preserve">, KEC, </w:t>
      </w:r>
      <w:proofErr w:type="spellStart"/>
      <w:r>
        <w:t>골든브릿지투자증권</w:t>
      </w:r>
      <w:proofErr w:type="spellEnd"/>
      <w:r>
        <w:t xml:space="preserve"> 등 주요 노조탄압 사업장에는 모두 창조컨설팅이 개입했으며 유사하게 ‘</w:t>
      </w:r>
      <w:proofErr w:type="spellStart"/>
      <w:r>
        <w:t>임단협</w:t>
      </w:r>
      <w:proofErr w:type="spellEnd"/>
      <w:r>
        <w:t xml:space="preserve"> 결렬 → 단체협약 해지 → 파업돌입 → 직장폐쇄 → 용역 투입 → 제2노조 설립 → </w:t>
      </w:r>
      <w:proofErr w:type="spellStart"/>
      <w:r>
        <w:t>손배</w:t>
      </w:r>
      <w:proofErr w:type="spellEnd"/>
      <w:r>
        <w:t xml:space="preserve">-가압류 등 후속 탄압 → 지도부 구속 → 민주노조 말살’ </w:t>
      </w:r>
      <w:r>
        <w:rPr>
          <w:rFonts w:hint="eastAsia"/>
        </w:rPr>
        <w:t>등의</w:t>
      </w:r>
      <w:r>
        <w:t xml:space="preserve"> 수순을 밟았음. </w:t>
      </w:r>
    </w:p>
    <w:p w14:paraId="36E8A384" w14:textId="34D32FB8" w:rsidR="007D1779" w:rsidRPr="007D1779" w:rsidRDefault="007D1779" w:rsidP="007D1779">
      <w:pPr>
        <w:pStyle w:val="4"/>
        <w:numPr>
          <w:ilvl w:val="0"/>
          <w:numId w:val="0"/>
        </w:numPr>
      </w:pPr>
    </w:p>
    <w:tbl>
      <w:tblPr>
        <w:tblStyle w:val="TableNormal"/>
        <w:tblW w:w="932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9326"/>
      </w:tblGrid>
      <w:tr w:rsidR="007D1779" w14:paraId="6672B8C1" w14:textId="77777777" w:rsidTr="00C63AFA">
        <w:trPr>
          <w:trHeight w:val="5014"/>
        </w:trPr>
        <w:tc>
          <w:tcPr>
            <w:tcW w:w="93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11977B" w14:textId="33343D0A" w:rsidR="007D1779" w:rsidRDefault="007D1779" w:rsidP="005A0030">
            <w:pPr>
              <w:widowControl/>
              <w:tabs>
                <w:tab w:val="left" w:pos="800"/>
                <w:tab w:val="left" w:pos="1600"/>
                <w:tab w:val="left" w:pos="2400"/>
                <w:tab w:val="left" w:pos="3200"/>
                <w:tab w:val="left" w:pos="4000"/>
                <w:tab w:val="left" w:pos="4800"/>
                <w:tab w:val="left" w:pos="5600"/>
                <w:tab w:val="left" w:pos="6400"/>
                <w:tab w:val="left" w:pos="7200"/>
                <w:tab w:val="left" w:pos="8000"/>
                <w:tab w:val="left" w:pos="8800"/>
              </w:tabs>
              <w:spacing w:line="240" w:lineRule="auto"/>
              <w:rPr>
                <w:b/>
                <w:bCs/>
                <w:lang w:val="ko-KR"/>
              </w:rPr>
            </w:pPr>
            <w:r>
              <w:rPr>
                <w:b/>
                <w:bCs/>
                <w:lang w:val="ko-KR"/>
              </w:rPr>
              <w:lastRenderedPageBreak/>
              <w:t xml:space="preserve">사례 </w:t>
            </w:r>
            <w:r>
              <w:rPr>
                <w:b/>
                <w:bCs/>
              </w:rPr>
              <w:t xml:space="preserve">1. </w:t>
            </w:r>
            <w:r>
              <w:rPr>
                <w:b/>
                <w:bCs/>
                <w:lang w:val="ko-KR"/>
              </w:rPr>
              <w:t xml:space="preserve">전국금속노조 </w:t>
            </w:r>
            <w:proofErr w:type="spellStart"/>
            <w:r>
              <w:rPr>
                <w:b/>
                <w:bCs/>
                <w:lang w:val="ko-KR"/>
              </w:rPr>
              <w:t>유성지회에</w:t>
            </w:r>
            <w:proofErr w:type="spellEnd"/>
            <w:r>
              <w:rPr>
                <w:b/>
                <w:bCs/>
                <w:lang w:val="ko-KR"/>
              </w:rPr>
              <w:t xml:space="preserve"> 대한 기획된 노조파괴 전략</w:t>
            </w:r>
          </w:p>
          <w:p w14:paraId="25AE2E41" w14:textId="6A2D8291" w:rsidR="007D1779" w:rsidRPr="007D1779" w:rsidRDefault="007D1779" w:rsidP="007D1779">
            <w:pPr>
              <w:pStyle w:val="4"/>
              <w:numPr>
                <w:ilvl w:val="0"/>
                <w:numId w:val="21"/>
              </w:numPr>
              <w:outlineLvl w:val="3"/>
            </w:pPr>
            <w:r w:rsidRPr="007D1779">
              <w:rPr>
                <w:rFonts w:hint="eastAsia"/>
              </w:rPr>
              <w:t>전국금속노동조합</w:t>
            </w:r>
            <w:r w:rsidRPr="007D1779">
              <w:t xml:space="preserve"> </w:t>
            </w:r>
            <w:proofErr w:type="spellStart"/>
            <w:r w:rsidRPr="007D1779">
              <w:t>유성지회</w:t>
            </w:r>
            <w:proofErr w:type="spellEnd"/>
            <w:r w:rsidRPr="007D1779">
              <w:t xml:space="preserve">(이하 </w:t>
            </w:r>
            <w:proofErr w:type="spellStart"/>
            <w:r w:rsidRPr="007D1779">
              <w:t>유성지회</w:t>
            </w:r>
            <w:proofErr w:type="spellEnd"/>
            <w:r w:rsidRPr="007D1779">
              <w:t>)는 밤샘노동 폐지와 주간연속 2교대제를 요구하며 2011년 3월부터 잔업</w:t>
            </w:r>
            <w:r w:rsidRPr="007D1779">
              <w:t>∙</w:t>
            </w:r>
            <w:r w:rsidRPr="007D1779">
              <w:t xml:space="preserve">특근 거부 등 소극적 쟁의행위에 들어감. 유성기업 회사측은 2011년 5월 6일 창조컨설팅과 계약을 맺고 </w:t>
            </w:r>
            <w:r w:rsidRPr="007D1779">
              <w:t>‘</w:t>
            </w:r>
            <w:r w:rsidRPr="007D1779">
              <w:t>민주노조 파괴</w:t>
            </w:r>
            <w:r w:rsidRPr="007D1779">
              <w:t>’</w:t>
            </w:r>
            <w:r w:rsidRPr="007D1779">
              <w:t>에 돌입함.</w:t>
            </w:r>
            <w:r w:rsidRPr="007D1779">
              <w:rPr>
                <w:rFonts w:hint="eastAsia"/>
              </w:rPr>
              <w:t xml:space="preserve"> 회사는</w:t>
            </w:r>
            <w:r w:rsidRPr="007D1779">
              <w:t xml:space="preserve"> 5월 18일 중무장한 용역 깡패를 동원해 공격적 직장폐쇄를 단행(조합원들 골절 등 중상). 노동자들이 용역깡패를 몰아내고 6백여 명 전 조합원이 공장 점거농성에 돌입하자 5월 24일 3천명 규모의 경찰병력이 투입되어 노동자들 </w:t>
            </w:r>
            <w:proofErr w:type="spellStart"/>
            <w:r w:rsidRPr="007D1779">
              <w:t>강제해산함</w:t>
            </w:r>
            <w:proofErr w:type="spellEnd"/>
            <w:r w:rsidRPr="007D1779">
              <w:t xml:space="preserve">. 이후 공장에는 용역깡패들이 투입되어 노동자들의 노조사무실 출입을 폭력적으로 막아 나섬. 경찰은 이에 대해 아무런 조치를 취하지 않음. 2011년 6월 14일 </w:t>
            </w:r>
            <w:proofErr w:type="spellStart"/>
            <w:r w:rsidRPr="007D1779">
              <w:t>유성지회가</w:t>
            </w:r>
            <w:proofErr w:type="spellEnd"/>
            <w:r w:rsidRPr="007D1779">
              <w:t xml:space="preserve"> 업무복귀를 공식 선언했지만 회사는 직장폐쇄를 유지하는 한 편 용역깡패를 앞세워 출근을 막으며 조합원들에게 부상을 입힘. 이후 법원은 업무복귀 후 직장폐쇄는 </w:t>
            </w:r>
            <w:proofErr w:type="spellStart"/>
            <w:r w:rsidRPr="007D1779">
              <w:t>위법하다고</w:t>
            </w:r>
            <w:proofErr w:type="spellEnd"/>
            <w:r w:rsidRPr="007D1779">
              <w:t xml:space="preserve"> 판결함. 회사는 7</w:t>
            </w:r>
            <w:r w:rsidRPr="007D1779">
              <w:rPr>
                <w:rFonts w:hint="eastAsia"/>
              </w:rPr>
              <w:t>월</w:t>
            </w:r>
            <w:r w:rsidRPr="007D1779">
              <w:t xml:space="preserve">경 창조컨설팅의 조언에 따라 </w:t>
            </w:r>
            <w:proofErr w:type="spellStart"/>
            <w:r w:rsidRPr="007D1779">
              <w:t>친기업성향</w:t>
            </w:r>
            <w:proofErr w:type="spellEnd"/>
            <w:r w:rsidRPr="007D1779">
              <w:t xml:space="preserve"> 노조의 설립을 주도함. 회사는 </w:t>
            </w:r>
            <w:proofErr w:type="spellStart"/>
            <w:r w:rsidRPr="007D1779">
              <w:rPr>
                <w:rFonts w:hint="eastAsia"/>
              </w:rPr>
              <w:t>유성지회</w:t>
            </w:r>
            <w:proofErr w:type="spellEnd"/>
            <w:r w:rsidRPr="007D1779">
              <w:t xml:space="preserve"> 조합원에 대한 대규모 징계와 해고를 단행하고 징계와 손해배상을 무기로 금속노조를 탈퇴를 협박하는 한편 기업노조에 가입하면 살려주겠다는 등 부당노동행위를 자행. 금속노조 조합원만 잔업특근을 배제시키거나 </w:t>
            </w:r>
            <w:proofErr w:type="spellStart"/>
            <w:r w:rsidRPr="007D1779">
              <w:t>풀뽑기</w:t>
            </w:r>
            <w:proofErr w:type="spellEnd"/>
            <w:r w:rsidR="00C63AFA">
              <w:rPr>
                <w:rFonts w:hint="eastAsia"/>
              </w:rPr>
              <w:t>,</w:t>
            </w:r>
            <w:r w:rsidRPr="007D1779">
              <w:t xml:space="preserve"> </w:t>
            </w:r>
            <w:proofErr w:type="spellStart"/>
            <w:r w:rsidRPr="007D1779">
              <w:t>페인트질</w:t>
            </w:r>
            <w:proofErr w:type="spellEnd"/>
            <w:r w:rsidRPr="007D1779">
              <w:t xml:space="preserve"> 기존 업무와 상관 없는 일을 시키며 모욕을 주고, 기업노조와 교섭에서 임금인상과 격려금을 합의한 후 금속노조와의 교섭에서는 합의를 </w:t>
            </w:r>
            <w:proofErr w:type="spellStart"/>
            <w:r w:rsidRPr="007D1779">
              <w:t>안하는</w:t>
            </w:r>
            <w:proofErr w:type="spellEnd"/>
            <w:r w:rsidRPr="007D1779">
              <w:t xml:space="preserve"> 식으로 차별함. 불법적으로 탈의실이나 출입구 콘센트, 비상등 등에 초소형 </w:t>
            </w:r>
            <w:proofErr w:type="spellStart"/>
            <w:r w:rsidRPr="007D1779">
              <w:t>몰래카메라를</w:t>
            </w:r>
            <w:proofErr w:type="spellEnd"/>
            <w:r w:rsidRPr="007D1779">
              <w:t xml:space="preserve"> 설치하여 </w:t>
            </w:r>
            <w:r w:rsidRPr="007D1779">
              <w:rPr>
                <w:rFonts w:hint="eastAsia"/>
              </w:rPr>
              <w:t>금속노조</w:t>
            </w:r>
            <w:r w:rsidRPr="007D1779">
              <w:t xml:space="preserve"> 조합원들을 감시하기도 함. 노동조합은 이러한 유성기업 사측의 노조파괴행위에 대해 부당노동행위로 고소했으나 부실수사만 하다가 </w:t>
            </w:r>
            <w:proofErr w:type="spellStart"/>
            <w:r w:rsidRPr="007D1779">
              <w:t>불기소처분하였다가</w:t>
            </w:r>
            <w:proofErr w:type="spellEnd"/>
            <w:r w:rsidRPr="007D1779">
              <w:t xml:space="preserve"> 2014년 법원이 재정신청을 수용하여, 1심 재판이 이루어지고 있음. 유성기업 사측은 구속자가 한 명도 없으나 노조파괴에 저항하다 구속을 경험한 노동자는 19명에 이름.</w:t>
            </w:r>
          </w:p>
          <w:p w14:paraId="0F4078C9" w14:textId="584D6DF9" w:rsidR="007D1779" w:rsidRDefault="007D1779" w:rsidP="007D1779">
            <w:pPr>
              <w:pStyle w:val="4"/>
              <w:numPr>
                <w:ilvl w:val="0"/>
                <w:numId w:val="0"/>
              </w:numPr>
              <w:ind w:left="826"/>
              <w:outlineLvl w:val="3"/>
            </w:pPr>
          </w:p>
          <w:p w14:paraId="1D396033" w14:textId="7F37FDD2" w:rsidR="007D1779" w:rsidRDefault="007D1779" w:rsidP="005A0030">
            <w:pPr>
              <w:tabs>
                <w:tab w:val="left" w:pos="800"/>
                <w:tab w:val="left" w:pos="1600"/>
                <w:tab w:val="left" w:pos="2400"/>
                <w:tab w:val="left" w:pos="3200"/>
                <w:tab w:val="left" w:pos="4000"/>
                <w:tab w:val="left" w:pos="4800"/>
                <w:tab w:val="left" w:pos="5600"/>
                <w:tab w:val="left" w:pos="6400"/>
                <w:tab w:val="left" w:pos="7200"/>
                <w:tab w:val="left" w:pos="8000"/>
                <w:tab w:val="left" w:pos="8800"/>
              </w:tabs>
              <w:rPr>
                <w:b/>
                <w:bCs/>
                <w:lang w:val="ko-KR"/>
              </w:rPr>
            </w:pPr>
            <w:r>
              <w:rPr>
                <w:b/>
                <w:bCs/>
                <w:lang w:val="ko-KR"/>
              </w:rPr>
              <w:t>사례</w:t>
            </w:r>
            <w:r>
              <w:rPr>
                <w:b/>
                <w:bCs/>
              </w:rPr>
              <w:t xml:space="preserve">2. </w:t>
            </w:r>
            <w:r>
              <w:rPr>
                <w:b/>
                <w:bCs/>
                <w:lang w:val="ko-KR"/>
              </w:rPr>
              <w:t xml:space="preserve">전국금속노조 </w:t>
            </w:r>
            <w:proofErr w:type="spellStart"/>
            <w:r>
              <w:rPr>
                <w:b/>
                <w:bCs/>
                <w:lang w:val="ko-KR"/>
              </w:rPr>
              <w:t>발레오만도지회에</w:t>
            </w:r>
            <w:proofErr w:type="spellEnd"/>
            <w:r>
              <w:rPr>
                <w:b/>
                <w:bCs/>
                <w:lang w:val="ko-KR"/>
              </w:rPr>
              <w:t xml:space="preserve"> 대한 기획된 노조파괴</w:t>
            </w:r>
          </w:p>
          <w:p w14:paraId="3D2C457E" w14:textId="5304FBBB" w:rsidR="007D1779" w:rsidRDefault="007D1779" w:rsidP="007D1779">
            <w:pPr>
              <w:pStyle w:val="4"/>
              <w:numPr>
                <w:ilvl w:val="0"/>
                <w:numId w:val="22"/>
              </w:numPr>
              <w:tabs>
                <w:tab w:val="left" w:pos="800"/>
                <w:tab w:val="left" w:pos="1600"/>
                <w:tab w:val="left" w:pos="2400"/>
                <w:tab w:val="left" w:pos="3200"/>
                <w:tab w:val="left" w:pos="4000"/>
                <w:tab w:val="left" w:pos="4800"/>
                <w:tab w:val="left" w:pos="5600"/>
                <w:tab w:val="left" w:pos="6400"/>
                <w:tab w:val="left" w:pos="7200"/>
                <w:tab w:val="left" w:pos="8000"/>
                <w:tab w:val="left" w:pos="8800"/>
              </w:tabs>
              <w:outlineLvl w:val="3"/>
              <w:rPr>
                <w:lang w:val="ko-KR"/>
              </w:rPr>
            </w:pPr>
            <w:proofErr w:type="spellStart"/>
            <w:r>
              <w:rPr>
                <w:lang w:val="ko-KR"/>
              </w:rPr>
              <w:t>발레오전장코리아</w:t>
            </w:r>
            <w:proofErr w:type="spellEnd"/>
            <w:r>
              <w:rPr>
                <w:lang w:val="ko-KR"/>
              </w:rPr>
              <w:t xml:space="preserve">(주)는 </w:t>
            </w:r>
            <w:r>
              <w:t>2009</w:t>
            </w:r>
            <w:r>
              <w:rPr>
                <w:lang w:val="ko-KR"/>
              </w:rPr>
              <w:t xml:space="preserve">년 신임대표이사 취임 직후 전국금속노동조합 </w:t>
            </w:r>
            <w:proofErr w:type="spellStart"/>
            <w:r>
              <w:rPr>
                <w:lang w:val="ko-KR"/>
              </w:rPr>
              <w:t>발레오만도지회</w:t>
            </w:r>
            <w:proofErr w:type="spellEnd"/>
            <w:r>
              <w:rPr>
                <w:lang w:val="ko-KR"/>
              </w:rPr>
              <w:t xml:space="preserve">(이하 </w:t>
            </w:r>
            <w:proofErr w:type="spellStart"/>
            <w:r>
              <w:rPr>
                <w:lang w:val="ko-KR"/>
              </w:rPr>
              <w:t>발레오지회</w:t>
            </w:r>
            <w:proofErr w:type="spellEnd"/>
            <w:r>
              <w:rPr>
                <w:lang w:val="ko-KR"/>
              </w:rPr>
              <w:t xml:space="preserve">)에 단체협약 복지부문 32가지 축소, 서비스부문 </w:t>
            </w:r>
            <w:proofErr w:type="spellStart"/>
            <w:r>
              <w:rPr>
                <w:lang w:val="ko-KR"/>
              </w:rPr>
              <w:t>아웃소싱</w:t>
            </w:r>
            <w:proofErr w:type="spellEnd"/>
            <w:r>
              <w:rPr>
                <w:lang w:val="ko-KR"/>
              </w:rPr>
              <w:t xml:space="preserve">, 조합활동 축소 등을 요구함. 2010년 2월 4일 회사측은 경비조합원을 현장으로 </w:t>
            </w:r>
            <w:proofErr w:type="spellStart"/>
            <w:r>
              <w:rPr>
                <w:lang w:val="ko-KR"/>
              </w:rPr>
              <w:t>직군전환하고</w:t>
            </w:r>
            <w:proofErr w:type="spellEnd"/>
            <w:r>
              <w:rPr>
                <w:lang w:val="ko-KR"/>
              </w:rPr>
              <w:t xml:space="preserve"> 경비업무를 </w:t>
            </w:r>
            <w:proofErr w:type="spellStart"/>
            <w:r>
              <w:rPr>
                <w:lang w:val="ko-KR"/>
              </w:rPr>
              <w:t>아웃소싱하겠다는</w:t>
            </w:r>
            <w:proofErr w:type="spellEnd"/>
            <w:r>
              <w:rPr>
                <w:lang w:val="ko-KR"/>
              </w:rPr>
              <w:t xml:space="preserve"> 방침을 밝힘. 2010년 2월 </w:t>
            </w:r>
            <w:r w:rsidR="00C63AFA">
              <w:rPr>
                <w:lang w:val="ko-KR"/>
              </w:rPr>
              <w:t>5</w:t>
            </w:r>
            <w:r w:rsidR="00C63AFA">
              <w:rPr>
                <w:rFonts w:hint="eastAsia"/>
                <w:lang w:val="ko-KR"/>
              </w:rPr>
              <w:t>일</w:t>
            </w:r>
            <w:r w:rsidR="00C63AFA">
              <w:rPr>
                <w:lang w:val="ko-KR"/>
              </w:rPr>
              <w:t xml:space="preserve"> </w:t>
            </w:r>
            <w:proofErr w:type="spellStart"/>
            <w:r w:rsidR="00C63AFA">
              <w:rPr>
                <w:lang w:val="ko-KR"/>
              </w:rPr>
              <w:t>발레오지회는</w:t>
            </w:r>
            <w:proofErr w:type="spellEnd"/>
            <w:r>
              <w:rPr>
                <w:lang w:val="ko-KR"/>
              </w:rPr>
              <w:t xml:space="preserve"> 조합원 찬반투표를 거쳐 연장근로거부 및 태업 등의 소극적 쟁의행위를 하기로 결정함. 회사측은 2010년 2월 16일 </w:t>
            </w:r>
            <w:proofErr w:type="spellStart"/>
            <w:r>
              <w:rPr>
                <w:lang w:val="ko-KR"/>
              </w:rPr>
              <w:t>구정연휴동안</w:t>
            </w:r>
            <w:proofErr w:type="spellEnd"/>
            <w:r>
              <w:rPr>
                <w:lang w:val="ko-KR"/>
              </w:rPr>
              <w:t xml:space="preserve"> 직장폐쇄에 돌입하고 승용공장, 상용공장 전체에 대하여 금속노조 조합원의 출입을 </w:t>
            </w:r>
            <w:proofErr w:type="spellStart"/>
            <w:r>
              <w:rPr>
                <w:lang w:val="ko-KR"/>
              </w:rPr>
              <w:t>전면금지함</w:t>
            </w:r>
            <w:proofErr w:type="spellEnd"/>
            <w:r>
              <w:rPr>
                <w:lang w:val="ko-KR"/>
              </w:rPr>
              <w:t xml:space="preserve">. 2010년 3월 30~5월 4일에 걸쳐 회사는 &lt;창조컨설팅&gt;과 </w:t>
            </w:r>
            <w:r>
              <w:rPr>
                <w:lang w:val="ko-KR"/>
              </w:rPr>
              <w:t>“</w:t>
            </w:r>
            <w:r>
              <w:rPr>
                <w:lang w:val="ko-KR"/>
              </w:rPr>
              <w:t>쟁의행위 대응 전략회의</w:t>
            </w:r>
            <w:r>
              <w:rPr>
                <w:lang w:val="ko-KR"/>
              </w:rPr>
              <w:t>”</w:t>
            </w:r>
            <w:proofErr w:type="spellStart"/>
            <w:r>
              <w:rPr>
                <w:lang w:val="ko-KR"/>
              </w:rPr>
              <w:t>를</w:t>
            </w:r>
            <w:proofErr w:type="spellEnd"/>
            <w:r>
              <w:rPr>
                <w:lang w:val="ko-KR"/>
              </w:rPr>
              <w:t xml:space="preserve"> 8차례 개최함. 2010년 4월 20일 개별적으로 업무에 복귀한 일부 금속노조 조합원은 </w:t>
            </w:r>
            <w:r>
              <w:rPr>
                <w:lang w:val="ko-KR"/>
              </w:rPr>
              <w:t>‘</w:t>
            </w:r>
            <w:r>
              <w:rPr>
                <w:lang w:val="ko-KR"/>
              </w:rPr>
              <w:t xml:space="preserve">조합원을 위한 조합원들의 모임을 결성함. 2010년 5월 초순 회사는 &lt;창조컨설팅&gt;이 작성한 </w:t>
            </w:r>
            <w:r>
              <w:rPr>
                <w:lang w:val="ko-KR"/>
              </w:rPr>
              <w:t>‘</w:t>
            </w:r>
            <w:r>
              <w:rPr>
                <w:lang w:val="ko-KR"/>
              </w:rPr>
              <w:t xml:space="preserve">임시총회소집 및 임시총회 </w:t>
            </w:r>
            <w:proofErr w:type="spellStart"/>
            <w:r>
              <w:rPr>
                <w:lang w:val="ko-KR"/>
              </w:rPr>
              <w:t>소집권자</w:t>
            </w:r>
            <w:proofErr w:type="spellEnd"/>
            <w:r>
              <w:rPr>
                <w:lang w:val="ko-KR"/>
              </w:rPr>
              <w:t xml:space="preserve"> 지명 요청</w:t>
            </w:r>
            <w:r>
              <w:rPr>
                <w:lang w:val="ko-KR"/>
              </w:rPr>
              <w:t>’</w:t>
            </w:r>
            <w:r>
              <w:rPr>
                <w:lang w:val="ko-KR"/>
              </w:rPr>
              <w:t xml:space="preserve">, </w:t>
            </w:r>
            <w:r>
              <w:rPr>
                <w:lang w:val="ko-KR"/>
              </w:rPr>
              <w:t>‘</w:t>
            </w:r>
            <w:r>
              <w:rPr>
                <w:lang w:val="ko-KR"/>
              </w:rPr>
              <w:t xml:space="preserve">조직형태 </w:t>
            </w:r>
            <w:proofErr w:type="spellStart"/>
            <w:r>
              <w:rPr>
                <w:lang w:val="ko-KR"/>
              </w:rPr>
              <w:t>변경및</w:t>
            </w:r>
            <w:proofErr w:type="spellEnd"/>
            <w:r>
              <w:rPr>
                <w:lang w:val="ko-KR"/>
              </w:rPr>
              <w:t xml:space="preserve"> 노조설립총회 회의록</w:t>
            </w:r>
            <w:r>
              <w:rPr>
                <w:lang w:val="ko-KR"/>
              </w:rPr>
              <w:t>’</w:t>
            </w:r>
            <w:r>
              <w:rPr>
                <w:lang w:val="ko-KR"/>
              </w:rPr>
              <w:t xml:space="preserve">, </w:t>
            </w:r>
            <w:r>
              <w:rPr>
                <w:lang w:val="ko-KR"/>
              </w:rPr>
              <w:t>‘</w:t>
            </w:r>
            <w:r>
              <w:rPr>
                <w:lang w:val="ko-KR"/>
              </w:rPr>
              <w:t>조직형태 변경을 위한 임시총회 소집요구 서명에 돌입하다</w:t>
            </w:r>
            <w:proofErr w:type="gramStart"/>
            <w:r>
              <w:rPr>
                <w:lang w:val="ko-KR"/>
              </w:rPr>
              <w:t>!(</w:t>
            </w:r>
            <w:proofErr w:type="gramEnd"/>
            <w:r>
              <w:rPr>
                <w:lang w:val="ko-KR"/>
              </w:rPr>
              <w:t>호소문)</w:t>
            </w:r>
            <w:r>
              <w:rPr>
                <w:lang w:val="ko-KR"/>
              </w:rPr>
              <w:t>’</w:t>
            </w:r>
            <w:r>
              <w:rPr>
                <w:lang w:val="ko-KR"/>
              </w:rPr>
              <w:t xml:space="preserve">, </w:t>
            </w:r>
            <w:r>
              <w:rPr>
                <w:lang w:val="ko-KR"/>
              </w:rPr>
              <w:t>‘</w:t>
            </w:r>
            <w:r>
              <w:rPr>
                <w:lang w:val="ko-KR"/>
              </w:rPr>
              <w:t>발</w:t>
            </w:r>
            <w:r>
              <w:rPr>
                <w:lang w:val="ko-KR"/>
              </w:rPr>
              <w:lastRenderedPageBreak/>
              <w:t>레오전장시스팀(주) 노동조합 규약</w:t>
            </w:r>
            <w:r>
              <w:rPr>
                <w:lang w:val="ko-KR"/>
              </w:rPr>
              <w:t>’</w:t>
            </w:r>
            <w:r>
              <w:rPr>
                <w:lang w:val="ko-KR"/>
              </w:rPr>
              <w:t xml:space="preserve">등을 </w:t>
            </w:r>
            <w:proofErr w:type="spellStart"/>
            <w:r>
              <w:rPr>
                <w:lang w:val="ko-KR"/>
              </w:rPr>
              <w:t>조조모에</w:t>
            </w:r>
            <w:proofErr w:type="spellEnd"/>
            <w:r>
              <w:rPr>
                <w:lang w:val="ko-KR"/>
              </w:rPr>
              <w:t xml:space="preserve"> 전달하여 별도 노조 설립을 지원. 더불어 이에 따라 2010년 6월 7일 </w:t>
            </w:r>
            <w:proofErr w:type="spellStart"/>
            <w:r>
              <w:rPr>
                <w:lang w:val="ko-KR"/>
              </w:rPr>
              <w:t>발레오지회가</w:t>
            </w:r>
            <w:proofErr w:type="spellEnd"/>
            <w:r>
              <w:rPr>
                <w:lang w:val="ko-KR"/>
              </w:rPr>
              <w:t xml:space="preserve"> 조합원 총회를 개최하여 금속노조 </w:t>
            </w:r>
            <w:r w:rsidR="00C63AFA">
              <w:rPr>
                <w:rFonts w:hint="eastAsia"/>
                <w:lang w:val="ko-KR"/>
              </w:rPr>
              <w:t>탈퇴를</w:t>
            </w:r>
            <w:r w:rsidR="00C63AFA">
              <w:rPr>
                <w:lang w:val="ko-KR"/>
              </w:rPr>
              <w:t xml:space="preserve"> 결의하도록</w:t>
            </w:r>
            <w:r>
              <w:rPr>
                <w:lang w:val="ko-KR"/>
              </w:rPr>
              <w:t xml:space="preserve"> 개입함. 법원은 2010년 5월 25일 법원의 판결에 따라 직장폐쇄 철회가 공고되었음. 그 동안 회사는 노조사무실 출입금지 및 단전단수 등 노조활동을 방해하고 금속노조 조합원들에게 의도적으로 낮은 성과등급을 부여해 성과상여금을 차별적으로 </w:t>
            </w:r>
            <w:proofErr w:type="spellStart"/>
            <w:r>
              <w:rPr>
                <w:lang w:val="ko-KR"/>
              </w:rPr>
              <w:t>지급하는등으로</w:t>
            </w:r>
            <w:proofErr w:type="spellEnd"/>
            <w:r>
              <w:rPr>
                <w:lang w:val="ko-KR"/>
              </w:rPr>
              <w:t xml:space="preserve"> 차별함. 이에 따라 총 25건의 소송이 </w:t>
            </w:r>
            <w:proofErr w:type="spellStart"/>
            <w:r>
              <w:rPr>
                <w:lang w:val="ko-KR"/>
              </w:rPr>
              <w:t>진행중</w:t>
            </w:r>
            <w:proofErr w:type="spellEnd"/>
            <w:r>
              <w:rPr>
                <w:lang w:val="ko-KR"/>
              </w:rPr>
              <w:t xml:space="preserve">. 2012년 국정조사와 청문회에서 회사가 &lt;창조컨설팅&gt;과 자문계약을 맺고 노조활동에 개입한 사실이 드러났고, </w:t>
            </w:r>
            <w:proofErr w:type="spellStart"/>
            <w:r>
              <w:rPr>
                <w:lang w:val="ko-KR"/>
              </w:rPr>
              <w:t>회사외</w:t>
            </w:r>
            <w:proofErr w:type="spellEnd"/>
            <w:r>
              <w:rPr>
                <w:lang w:val="ko-KR"/>
              </w:rPr>
              <w:t xml:space="preserve"> 회사대표는 2015년 3월 대구고등법원의 공소제기 결정에 따라 노조법위반(부당노동행위) 협의로 기소되어 재판이 </w:t>
            </w:r>
            <w:proofErr w:type="spellStart"/>
            <w:r>
              <w:rPr>
                <w:lang w:val="ko-KR"/>
              </w:rPr>
              <w:t>진행중이며</w:t>
            </w:r>
            <w:proofErr w:type="spellEnd"/>
            <w:r>
              <w:rPr>
                <w:lang w:val="ko-KR"/>
              </w:rPr>
              <w:t xml:space="preserve"> &lt;창조컨설팅&lt;은 부당노동행위 방조 혐의로 기소됨. 전국금속노동조합 탈퇴를 결의한 조합원 총회의 효력에 관한 대법원 전원합의체 판결을 앞두고(1심, 2심 노조 승소) 있는데, 이에 대해 프랑스 본사는 </w:t>
            </w:r>
            <w:r>
              <w:rPr>
                <w:lang w:val="ko-KR"/>
              </w:rPr>
              <w:t>“</w:t>
            </w:r>
            <w:r>
              <w:rPr>
                <w:lang w:val="ko-KR"/>
              </w:rPr>
              <w:t>판결 결과에 다라 한국에서 철수를 고려할 수 있다</w:t>
            </w:r>
            <w:r>
              <w:rPr>
                <w:lang w:val="ko-KR"/>
              </w:rPr>
              <w:t>”</w:t>
            </w:r>
            <w:r>
              <w:rPr>
                <w:lang w:val="ko-KR"/>
              </w:rPr>
              <w:t xml:space="preserve">는 취지의 입장을 발표하였고(2015.1.28 한국경제)이는 </w:t>
            </w:r>
            <w:r>
              <w:t xml:space="preserve">OECD </w:t>
            </w:r>
            <w:r>
              <w:rPr>
                <w:lang w:val="ko-KR"/>
              </w:rPr>
              <w:t>다국적기업가이드라인 위반 소지가 있음.</w:t>
            </w:r>
          </w:p>
        </w:tc>
      </w:tr>
    </w:tbl>
    <w:p w14:paraId="1A46801F" w14:textId="5C355CE8" w:rsidR="007D1779" w:rsidRPr="00C63AFA" w:rsidRDefault="00C63AFA" w:rsidP="007D1779">
      <w:pPr>
        <w:widowControl/>
        <w:pBdr>
          <w:top w:val="none" w:sz="2" w:space="24" w:color="000000"/>
        </w:pBd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spacing w:after="0" w:line="240" w:lineRule="auto"/>
        <w:jc w:val="left"/>
        <w:rPr>
          <w:b/>
        </w:rPr>
      </w:pPr>
      <w:r w:rsidRPr="00C63AFA">
        <w:rPr>
          <w:b/>
        </w:rPr>
        <w:lastRenderedPageBreak/>
        <w:t xml:space="preserve">4) 결사의 자유를 누리지 못하는 </w:t>
      </w:r>
      <w:proofErr w:type="spellStart"/>
      <w:r w:rsidRPr="00C63AFA">
        <w:rPr>
          <w:b/>
        </w:rPr>
        <w:t>비정규직</w:t>
      </w:r>
      <w:proofErr w:type="spellEnd"/>
      <w:r w:rsidRPr="00C63AFA">
        <w:rPr>
          <w:b/>
        </w:rPr>
        <w:t xml:space="preserve"> 노동자들 (ILO 결사의 자유 위원회 제소 Case No. </w:t>
      </w:r>
      <w:proofErr w:type="gramStart"/>
      <w:r w:rsidRPr="00C63AFA">
        <w:rPr>
          <w:b/>
        </w:rPr>
        <w:t>2602</w:t>
      </w:r>
      <w:proofErr w:type="gramEnd"/>
      <w:r w:rsidRPr="00C63AFA">
        <w:rPr>
          <w:b/>
        </w:rPr>
        <w:t>, No.  3047)</w:t>
      </w:r>
    </w:p>
    <w:p w14:paraId="357E1AA8" w14:textId="5607A065" w:rsidR="00167E12" w:rsidRPr="00167E12" w:rsidRDefault="00167E12" w:rsidP="00167E12">
      <w:pPr>
        <w:pStyle w:val="4"/>
        <w:numPr>
          <w:ilvl w:val="0"/>
          <w:numId w:val="23"/>
        </w:numPr>
      </w:pPr>
      <w:r w:rsidRPr="00167E12">
        <w:t xml:space="preserve">통계청이 경제활동인구조사 부가조사(2015.3)에 따르면 파견 및 용역 노동자 규모는 85만명이고, 이 조사에서 정규직으로 분류된 사내하청 노동자(300인 이상 대기업)는 고용노동부 ‘고용형태 </w:t>
      </w:r>
      <w:proofErr w:type="spellStart"/>
      <w:r w:rsidRPr="00167E12">
        <w:t>공시제</w:t>
      </w:r>
      <w:proofErr w:type="spellEnd"/>
      <w:r w:rsidRPr="00167E12">
        <w:t xml:space="preserve"> 결과’(2014년 3월)에 따르면 87만 명임. 따라서 한국에서 간접고용 (파견, 용역, 사내하청) 규모는 172만을 넘어설 것임. 위의 조사에 따르면 특수고용 규모는 49만 4천명에 이름. </w:t>
      </w:r>
    </w:p>
    <w:p w14:paraId="434A59CF" w14:textId="65596C02" w:rsidR="00167E12" w:rsidRDefault="00167E12" w:rsidP="00167E12">
      <w:pPr>
        <w:pStyle w:val="4"/>
        <w:numPr>
          <w:ilvl w:val="0"/>
          <w:numId w:val="23"/>
        </w:numPr>
      </w:pPr>
      <w:r w:rsidRPr="00167E12">
        <w:t>‘특수형태근로종사자’는 노조법상 노동자로 인정되지 않아 노동조합도 결성할 수 없고, 교섭과 단체협약 체결, 파업은 더더욱 허용되지 않음. 이에 따라 정부는 &lt;전국건설노동조합&gt;, &lt;전국공공운수노동조합 화물연대본부&gt; 등에 대해 특수고용노동자들을 탈퇴시키지 않으면 ‘</w:t>
      </w:r>
      <w:proofErr w:type="spellStart"/>
      <w:r w:rsidRPr="00167E12">
        <w:t>노조아님</w:t>
      </w:r>
      <w:proofErr w:type="spellEnd"/>
      <w:r w:rsidRPr="00167E12">
        <w:t xml:space="preserve">’ 통보를 하겠다고 수시로 위협하고 있음. 또한 사용자들 역시 이에 부화뇌동해 그러한 노동조합에 </w:t>
      </w:r>
      <w:proofErr w:type="spellStart"/>
      <w:r w:rsidRPr="00167E12">
        <w:t>노조아님</w:t>
      </w:r>
      <w:proofErr w:type="spellEnd"/>
      <w:r w:rsidRPr="00167E12">
        <w:t xml:space="preserve"> 통보를 할 것을 촉구하는 </w:t>
      </w:r>
      <w:r w:rsidRPr="00167E12">
        <w:rPr>
          <w:rFonts w:hint="eastAsia"/>
        </w:rPr>
        <w:t>소송</w:t>
      </w:r>
      <w:r w:rsidRPr="00167E12">
        <w:t>을</w:t>
      </w:r>
      <w:r>
        <w:t xml:space="preserve"> 제기하고 있음. 간접고용노동자들은 고용불안, 임금 및 노동조건 </w:t>
      </w:r>
      <w:proofErr w:type="spellStart"/>
      <w:r>
        <w:t>차별등에</w:t>
      </w:r>
      <w:proofErr w:type="spellEnd"/>
      <w:r>
        <w:t xml:space="preserve"> 쉽게 노출되어 있음에도 불구하고 노동기본권을 제대로 행사할 수 없음. 노조가입을 이유로 한 하청업체 폐업(</w:t>
      </w:r>
      <w:proofErr w:type="spellStart"/>
      <w:r>
        <w:t>원청업체</w:t>
      </w:r>
      <w:proofErr w:type="spellEnd"/>
      <w:r>
        <w:t xml:space="preserve"> 도급계약 해지로 이한 하청업체 폐업)과 조합원 고용승계 배제, 노조의 일상활동 침해(</w:t>
      </w:r>
      <w:proofErr w:type="spellStart"/>
      <w:r>
        <w:t>사업장밖으로</w:t>
      </w:r>
      <w:proofErr w:type="spellEnd"/>
      <w:r>
        <w:t xml:space="preserve"> 나갈 것을 요구), 노동조건(임금, 고용, 노동시간 등)과 사업장내 노조활동(타임오프, 전임자 등에 대하여도 </w:t>
      </w:r>
      <w:proofErr w:type="spellStart"/>
      <w:r>
        <w:t>원청이</w:t>
      </w:r>
      <w:proofErr w:type="spellEnd"/>
      <w:r>
        <w:t xml:space="preserve"> 결정해서 이를 도급계약에 반영해야만 가능한 구조)에 대한 실질적인 결정권을 가지고 있는 </w:t>
      </w:r>
      <w:proofErr w:type="spellStart"/>
      <w:r>
        <w:t>원청업체는</w:t>
      </w:r>
      <w:proofErr w:type="spellEnd"/>
      <w:r>
        <w:t xml:space="preserve"> 제3자라면서 사용자책임 회피 일관(-&gt;단체교섭권 무력화), </w:t>
      </w:r>
      <w:proofErr w:type="spellStart"/>
      <w:r>
        <w:t>파업시</w:t>
      </w:r>
      <w:proofErr w:type="spellEnd"/>
      <w:r>
        <w:t xml:space="preserve"> </w:t>
      </w:r>
      <w:proofErr w:type="spellStart"/>
      <w:r>
        <w:t>원청의</w:t>
      </w:r>
      <w:proofErr w:type="spellEnd"/>
      <w:r>
        <w:t xml:space="preserve"> 대체근로 투입(다른 하청업체와 도급계약 체결, 임시고용으로 대체인력 투입)으로 파업 무력화, 파업으로 인한 </w:t>
      </w:r>
      <w:proofErr w:type="spellStart"/>
      <w:r>
        <w:t>업무중단시</w:t>
      </w:r>
      <w:proofErr w:type="spellEnd"/>
      <w:r>
        <w:t xml:space="preserve"> 도급</w:t>
      </w:r>
      <w:r>
        <w:lastRenderedPageBreak/>
        <w:t>계약 해지 조항, 사업장내 쟁의활동 침해(퇴거 요구, 업무방해 등) 등.</w:t>
      </w:r>
    </w:p>
    <w:p w14:paraId="1664267B" w14:textId="77777777" w:rsidR="00167E12" w:rsidRDefault="00167E12" w:rsidP="00167E12">
      <w:pPr>
        <w:pStyle w:val="4"/>
        <w:numPr>
          <w:ilvl w:val="0"/>
          <w:numId w:val="23"/>
        </w:numPr>
      </w:pPr>
      <w:r>
        <w:t xml:space="preserve">ILO </w:t>
      </w:r>
      <w:proofErr w:type="spellStart"/>
      <w:r>
        <w:t>결사의자유</w:t>
      </w:r>
      <w:proofErr w:type="spellEnd"/>
      <w:r>
        <w:t xml:space="preserve"> 위원회는 간접고용 노동자 및 특수고용 노동자의 노동3권을 보장할 것을 네 차례나 권고하였으나 관련 법 개정이 전혀 이루어지지 않고 있음.</w:t>
      </w:r>
    </w:p>
    <w:p w14:paraId="1A87D670" w14:textId="77777777" w:rsidR="00167E12" w:rsidRPr="005A0030" w:rsidRDefault="00167E12" w:rsidP="005A0030">
      <w:pPr>
        <w:pStyle w:val="3"/>
        <w:rPr>
          <w:rFonts w:hint="eastAsia"/>
        </w:rPr>
      </w:pPr>
    </w:p>
    <w:tbl>
      <w:tblPr>
        <w:tblStyle w:val="TableNormal"/>
        <w:tblW w:w="932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9326"/>
      </w:tblGrid>
      <w:tr w:rsidR="00167E12" w:rsidRPr="00167E12" w14:paraId="31956248" w14:textId="77777777" w:rsidTr="005A0030">
        <w:trPr>
          <w:trHeight w:val="7569"/>
        </w:trPr>
        <w:tc>
          <w:tcPr>
            <w:tcW w:w="93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3A4DDE" w14:textId="226576BE" w:rsidR="00167E12" w:rsidRDefault="00167E12" w:rsidP="00167E12">
            <w:pPr>
              <w:widowControl/>
              <w:pBdr>
                <w:top w:val="nil"/>
                <w:left w:val="nil"/>
                <w:bottom w:val="nil"/>
                <w:right w:val="nil"/>
              </w:pBdr>
              <w:tabs>
                <w:tab w:val="left" w:pos="800"/>
                <w:tab w:val="left" w:pos="1600"/>
                <w:tab w:val="left" w:pos="2400"/>
                <w:tab w:val="left" w:pos="3200"/>
                <w:tab w:val="left" w:pos="4000"/>
                <w:tab w:val="left" w:pos="4800"/>
                <w:tab w:val="left" w:pos="5600"/>
                <w:tab w:val="left" w:pos="6400"/>
                <w:tab w:val="left" w:pos="7200"/>
                <w:tab w:val="left" w:pos="8000"/>
                <w:tab w:val="left" w:pos="8800"/>
              </w:tabs>
              <w:wordWrap/>
              <w:autoSpaceDE/>
              <w:autoSpaceDN/>
              <w:spacing w:line="240" w:lineRule="auto"/>
              <w:textAlignment w:val="auto"/>
              <w:rPr>
                <w:rFonts w:hAnsi="맑은 고딕" w:cs="맑은 고딕"/>
                <w:b/>
                <w:bCs/>
                <w:kern w:val="2"/>
                <w:u w:color="000000"/>
                <w:lang w:val="ko-KR"/>
              </w:rPr>
            </w:pPr>
            <w:r w:rsidRPr="00167E12">
              <w:rPr>
                <w:rFonts w:hAnsi="맑은 고딕" w:cs="맑은 고딕"/>
                <w:b/>
                <w:bCs/>
                <w:kern w:val="2"/>
                <w:u w:color="000000"/>
                <w:lang w:val="ko-KR"/>
              </w:rPr>
              <w:t xml:space="preserve">사례 </w:t>
            </w:r>
            <w:r w:rsidRPr="00167E12">
              <w:rPr>
                <w:rFonts w:hAnsi="맑은 고딕" w:cs="맑은 고딕"/>
                <w:b/>
                <w:bCs/>
                <w:kern w:val="2"/>
                <w:u w:color="000000"/>
              </w:rPr>
              <w:t xml:space="preserve">1. </w:t>
            </w:r>
            <w:proofErr w:type="spellStart"/>
            <w:r w:rsidRPr="00167E12">
              <w:rPr>
                <w:rFonts w:hAnsi="맑은 고딕" w:cs="맑은 고딕"/>
                <w:b/>
                <w:bCs/>
                <w:kern w:val="2"/>
                <w:u w:color="000000"/>
                <w:lang w:val="ko-KR"/>
              </w:rPr>
              <w:t>풀무원</w:t>
            </w:r>
            <w:proofErr w:type="spellEnd"/>
            <w:r w:rsidRPr="00167E12">
              <w:rPr>
                <w:rFonts w:hAnsi="맑은 고딕" w:cs="맑은 고딕"/>
                <w:b/>
                <w:bCs/>
                <w:kern w:val="2"/>
                <w:u w:color="000000"/>
                <w:lang w:val="ko-KR"/>
              </w:rPr>
              <w:t xml:space="preserve"> 화물운송 노동자들에 대한 노조탄압</w:t>
            </w:r>
          </w:p>
          <w:p w14:paraId="70B26E89" w14:textId="205F2794" w:rsidR="00167E12" w:rsidRPr="00167E12" w:rsidRDefault="004C3665" w:rsidP="00167E12">
            <w:pPr>
              <w:pStyle w:val="4"/>
              <w:numPr>
                <w:ilvl w:val="0"/>
                <w:numId w:val="25"/>
              </w:numPr>
              <w:outlineLvl w:val="3"/>
            </w:pPr>
            <w:r w:rsidRPr="00167E12">
              <w:rPr>
                <w:rFonts w:hint="eastAsia"/>
              </w:rPr>
              <w:t>민주노총</w:t>
            </w:r>
            <w:r w:rsidRPr="00167E12">
              <w:t xml:space="preserve"> 공공운수노조</w:t>
            </w:r>
            <w:r w:rsidR="00167E12" w:rsidRPr="00167E12">
              <w:t xml:space="preserve"> 화물연대본부 충북지부 </w:t>
            </w:r>
            <w:proofErr w:type="spellStart"/>
            <w:r w:rsidR="00167E12" w:rsidRPr="00167E12">
              <w:t>음성진천지회</w:t>
            </w:r>
            <w:proofErr w:type="spellEnd"/>
            <w:r w:rsidR="00167E12" w:rsidRPr="00167E12">
              <w:t xml:space="preserve"> </w:t>
            </w:r>
            <w:proofErr w:type="spellStart"/>
            <w:r w:rsidR="00167E12" w:rsidRPr="00167E12">
              <w:t>풀무원분회</w:t>
            </w:r>
            <w:proofErr w:type="spellEnd"/>
            <w:r w:rsidR="00167E12" w:rsidRPr="00167E12">
              <w:t xml:space="preserve">(이하 </w:t>
            </w:r>
            <w:proofErr w:type="spellStart"/>
            <w:r w:rsidR="00167E12" w:rsidRPr="00167E12">
              <w:t>풀무원</w:t>
            </w:r>
            <w:proofErr w:type="spellEnd"/>
            <w:r w:rsidR="00167E12" w:rsidRPr="00167E12">
              <w:t xml:space="preserve"> 분회)에 속한 식품회사 </w:t>
            </w:r>
            <w:proofErr w:type="spellStart"/>
            <w:r w:rsidR="00167E12" w:rsidRPr="00167E12">
              <w:t>풀무원</w:t>
            </w:r>
            <w:proofErr w:type="spellEnd"/>
            <w:r w:rsidR="00167E12" w:rsidRPr="00167E12">
              <w:t xml:space="preserve"> 화물운송노동자들은 특수고용노동자로 지난 20년 동안 동결된 운임, 하루 15~19시간 장시간 운전에 더하여 </w:t>
            </w:r>
            <w:proofErr w:type="spellStart"/>
            <w:r w:rsidR="00167E12" w:rsidRPr="00167E12">
              <w:t>상하차를</w:t>
            </w:r>
            <w:proofErr w:type="spellEnd"/>
            <w:r w:rsidR="00167E12" w:rsidRPr="00167E12">
              <w:t xml:space="preserve"> 직접 담당해야 하고, </w:t>
            </w:r>
            <w:proofErr w:type="spellStart"/>
            <w:r w:rsidR="00167E12" w:rsidRPr="00167E12">
              <w:t>풀무원과의</w:t>
            </w:r>
            <w:proofErr w:type="spellEnd"/>
            <w:r w:rsidR="00167E12" w:rsidRPr="00167E12">
              <w:t xml:space="preserve"> 계약을 유지하기 위해 아프거나 다쳐도 일할 수밖에 없는 현실을 참지 못하고 2014년 화물연대에 가입함. 노동자들은 2차례의 파업을 통해 보다 안전하고 인간답게 노동할 수 있는 조건을 노사합의를 통해 쟁취함. 그러나 </w:t>
            </w:r>
            <w:proofErr w:type="spellStart"/>
            <w:r w:rsidR="00167E12" w:rsidRPr="00167E12">
              <w:t>풀무원은</w:t>
            </w:r>
            <w:proofErr w:type="spellEnd"/>
            <w:r w:rsidR="00167E12" w:rsidRPr="00167E12">
              <w:t xml:space="preserve"> 합의를 이행을 미루며 노동조합 무력화를 유도함. 파업으로 어렵게 이룬 합의였으나 한국 정부가 현재 화물 노동자들을 노동자로 인정하지 않아 이들의 </w:t>
            </w:r>
            <w:proofErr w:type="spellStart"/>
            <w:r w:rsidR="00167E12" w:rsidRPr="00167E12">
              <w:t>단협은</w:t>
            </w:r>
            <w:proofErr w:type="spellEnd"/>
            <w:r w:rsidR="00167E12" w:rsidRPr="00167E12">
              <w:t xml:space="preserve"> 법적 효력보장을 받지 못했고 언제든 사측이 파기할 수 있었던 것임.</w:t>
            </w:r>
          </w:p>
          <w:p w14:paraId="08477954" w14:textId="77777777" w:rsidR="00167E12" w:rsidRPr="00167E12" w:rsidRDefault="00167E12" w:rsidP="00167E12">
            <w:pPr>
              <w:pStyle w:val="4"/>
              <w:numPr>
                <w:ilvl w:val="0"/>
                <w:numId w:val="25"/>
              </w:numPr>
              <w:outlineLvl w:val="3"/>
            </w:pPr>
            <w:proofErr w:type="spellStart"/>
            <w:r w:rsidRPr="00167E12">
              <w:t>풀무원은</w:t>
            </w:r>
            <w:proofErr w:type="spellEnd"/>
            <w:r w:rsidRPr="00167E12">
              <w:t xml:space="preserve"> </w:t>
            </w:r>
            <w:proofErr w:type="spellStart"/>
            <w:r w:rsidRPr="00167E12">
              <w:t>풀무원</w:t>
            </w:r>
            <w:proofErr w:type="spellEnd"/>
            <w:r w:rsidRPr="00167E12">
              <w:t xml:space="preserve"> 제품을 운송하기 위해서는 </w:t>
            </w:r>
            <w:proofErr w:type="spellStart"/>
            <w:r w:rsidRPr="00167E12">
              <w:t>풀무원</w:t>
            </w:r>
            <w:proofErr w:type="spellEnd"/>
            <w:r w:rsidRPr="00167E12">
              <w:t xml:space="preserve"> 로고로 </w:t>
            </w:r>
            <w:proofErr w:type="spellStart"/>
            <w:r w:rsidRPr="00167E12">
              <w:t>도색된</w:t>
            </w:r>
            <w:proofErr w:type="spellEnd"/>
            <w:r w:rsidRPr="00167E12">
              <w:t xml:space="preserve"> 화물차량을 구입하도록 하였고, </w:t>
            </w:r>
            <w:r w:rsidRPr="00167E12">
              <w:t>‘</w:t>
            </w:r>
            <w:r w:rsidRPr="00167E12">
              <w:t>도색유지 서약서</w:t>
            </w:r>
            <w:r w:rsidRPr="00167E12">
              <w:t>’</w:t>
            </w:r>
            <w:proofErr w:type="spellStart"/>
            <w:r w:rsidRPr="00167E12">
              <w:t>를</w:t>
            </w:r>
            <w:proofErr w:type="spellEnd"/>
            <w:r w:rsidRPr="00167E12">
              <w:t xml:space="preserve"> 작성하도록 강요하고 </w:t>
            </w:r>
            <w:proofErr w:type="spellStart"/>
            <w:r w:rsidRPr="00167E12">
              <w:t>불응시</w:t>
            </w:r>
            <w:proofErr w:type="spellEnd"/>
            <w:r w:rsidRPr="00167E12">
              <w:t xml:space="preserve"> </w:t>
            </w:r>
            <w:proofErr w:type="spellStart"/>
            <w:r w:rsidRPr="00167E12">
              <w:t>풀무원</w:t>
            </w:r>
            <w:proofErr w:type="spellEnd"/>
            <w:r w:rsidRPr="00167E12">
              <w:t xml:space="preserve"> 로고를 지우고 배차를 하지 않겠다는 입장을 일방적으로 밝힘. 도색유지 서약서는 차량의 </w:t>
            </w:r>
            <w:proofErr w:type="spellStart"/>
            <w:r w:rsidRPr="00167E12">
              <w:t>풀무원</w:t>
            </w:r>
            <w:proofErr w:type="spellEnd"/>
            <w:r w:rsidRPr="00167E12">
              <w:t xml:space="preserve"> 로고를 노동조합의 현수막 스티커 등으로 훼손할 시 </w:t>
            </w:r>
            <w:r w:rsidRPr="00167E12">
              <w:t>‘</w:t>
            </w:r>
            <w:r w:rsidRPr="00167E12">
              <w:t xml:space="preserve">월 운송료 2배의 금약을 즉시 지급' </w:t>
            </w:r>
            <w:r w:rsidRPr="00167E12">
              <w:t>‘</w:t>
            </w:r>
            <w:r w:rsidRPr="00167E12">
              <w:t xml:space="preserve">3일 내에 </w:t>
            </w:r>
            <w:proofErr w:type="spellStart"/>
            <w:r w:rsidRPr="00167E12">
              <w:t>원상복구하지</w:t>
            </w:r>
            <w:proofErr w:type="spellEnd"/>
            <w:r w:rsidRPr="00167E12">
              <w:t xml:space="preserve"> 않을 경우 3일 </w:t>
            </w:r>
            <w:proofErr w:type="spellStart"/>
            <w:r w:rsidRPr="00167E12">
              <w:t>초괴일부터</w:t>
            </w:r>
            <w:proofErr w:type="spellEnd"/>
            <w:r w:rsidRPr="00167E12">
              <w:t xml:space="preserve"> 월 운송료의 1/30씩 과징금 배상</w:t>
            </w:r>
            <w:r w:rsidRPr="00167E12">
              <w:t>’</w:t>
            </w:r>
            <w:r w:rsidRPr="00167E12">
              <w:t xml:space="preserve"> </w:t>
            </w:r>
            <w:r w:rsidRPr="00167E12">
              <w:t>‘</w:t>
            </w:r>
            <w:proofErr w:type="spellStart"/>
            <w:r w:rsidRPr="00167E12">
              <w:t>운송원</w:t>
            </w:r>
            <w:proofErr w:type="spellEnd"/>
            <w:r w:rsidRPr="00167E12">
              <w:t xml:space="preserve"> 교체(계약 해지)시 아무런 이의를 제기하지 않을 것</w:t>
            </w:r>
            <w:r w:rsidRPr="00167E12">
              <w:t>’</w:t>
            </w:r>
            <w:r w:rsidRPr="00167E12">
              <w:t xml:space="preserve"> 등을 서약한다는 내용으로 사실상 노동조합 활동을 제약하는 문서임. </w:t>
            </w:r>
          </w:p>
          <w:p w14:paraId="39065339" w14:textId="77777777" w:rsidR="00167E12" w:rsidRPr="00167E12" w:rsidRDefault="00167E12" w:rsidP="00167E12">
            <w:pPr>
              <w:pStyle w:val="4"/>
              <w:numPr>
                <w:ilvl w:val="0"/>
                <w:numId w:val="25"/>
              </w:numPr>
              <w:outlineLvl w:val="3"/>
            </w:pPr>
            <w:proofErr w:type="spellStart"/>
            <w:r w:rsidRPr="00167E12">
              <w:t>풀무원</w:t>
            </w:r>
            <w:proofErr w:type="spellEnd"/>
            <w:r w:rsidRPr="00167E12">
              <w:t xml:space="preserve"> 분회는 2015년 3월부터 8월까지 반년 동안 대화를 통해 이를 해결하고자 하였으나 의견 접근은 이루어지지 않았고, </w:t>
            </w:r>
            <w:proofErr w:type="spellStart"/>
            <w:r w:rsidRPr="00167E12">
              <w:t>풀무원의</w:t>
            </w:r>
            <w:proofErr w:type="spellEnd"/>
            <w:r w:rsidRPr="00167E12">
              <w:t xml:space="preserve"> 위험한 노동환경, 노사합의 불이행 및 노조불인정에 항의하며 2015년 9월 4일부터 다시 파업에 돌입함. 그러나 </w:t>
            </w:r>
            <w:proofErr w:type="spellStart"/>
            <w:r w:rsidRPr="00167E12">
              <w:t>풀무원은</w:t>
            </w:r>
            <w:proofErr w:type="spellEnd"/>
            <w:r w:rsidRPr="00167E12">
              <w:t xml:space="preserve"> 불법 CCTV와 </w:t>
            </w:r>
            <w:proofErr w:type="spellStart"/>
            <w:r w:rsidRPr="00167E12">
              <w:t>드론을</w:t>
            </w:r>
            <w:proofErr w:type="spellEnd"/>
            <w:r w:rsidRPr="00167E12">
              <w:t xml:space="preserve"> 이용한 노조활동 감시, 불법 용역경비 투입, 조합원 집단폭행 등 폭력적으로 파업투쟁을 무력화시키려 하였음. 파업 돌입 후 총 5차례 교섭이 진행되었으나 회사는 입장을 바꾸지 않고 결렬. </w:t>
            </w:r>
          </w:p>
          <w:p w14:paraId="39835A90" w14:textId="42B38507" w:rsidR="00167E12" w:rsidRDefault="00167E12" w:rsidP="00167E12">
            <w:pPr>
              <w:pStyle w:val="4"/>
              <w:numPr>
                <w:ilvl w:val="0"/>
                <w:numId w:val="25"/>
              </w:numPr>
              <w:outlineLvl w:val="3"/>
            </w:pPr>
            <w:r w:rsidRPr="00167E12">
              <w:t xml:space="preserve">2015년 10월 24일 파업 51일차 조합원 2명이 여의도 </w:t>
            </w:r>
            <w:proofErr w:type="spellStart"/>
            <w:r w:rsidRPr="00167E12">
              <w:t>국회앞</w:t>
            </w:r>
            <w:proofErr w:type="spellEnd"/>
            <w:r w:rsidRPr="00167E12">
              <w:t xml:space="preserve"> 30여미터 높이 광고탑에 올라 고공농성을 시작함. 경찰은 이 고공농성을 핑계로 11월 6일, 민중총궐기를 앞두고 상급단체인 공공운수노조 사무실을 압수수색을 하였음. </w:t>
            </w:r>
            <w:proofErr w:type="spellStart"/>
            <w:r w:rsidRPr="00167E12">
              <w:t>풀무원</w:t>
            </w:r>
            <w:proofErr w:type="spellEnd"/>
            <w:r w:rsidRPr="00167E12">
              <w:t xml:space="preserve"> 분회의 파업 및 고공농성과 관련 총 9명의 노동자가 구속되어 있음.</w:t>
            </w:r>
          </w:p>
          <w:p w14:paraId="1D455F82" w14:textId="77777777" w:rsidR="00167E12" w:rsidRDefault="00167E12" w:rsidP="00167E12">
            <w:pPr>
              <w:pBdr>
                <w:top w:val="nil"/>
                <w:left w:val="nil"/>
                <w:bottom w:val="nil"/>
                <w:right w:val="nil"/>
              </w:pBdr>
              <w:tabs>
                <w:tab w:val="left" w:pos="1600"/>
                <w:tab w:val="left" w:pos="2400"/>
                <w:tab w:val="left" w:pos="3200"/>
                <w:tab w:val="left" w:pos="4000"/>
                <w:tab w:val="left" w:pos="4800"/>
                <w:tab w:val="left" w:pos="5600"/>
                <w:tab w:val="left" w:pos="6400"/>
                <w:tab w:val="left" w:pos="7200"/>
                <w:tab w:val="left" w:pos="8000"/>
                <w:tab w:val="left" w:pos="8800"/>
              </w:tabs>
              <w:wordWrap/>
              <w:autoSpaceDE/>
              <w:autoSpaceDN/>
              <w:spacing w:line="259" w:lineRule="auto"/>
              <w:ind w:left="800"/>
              <w:textAlignment w:val="auto"/>
              <w:outlineLvl w:val="3"/>
              <w:rPr>
                <w:rFonts w:hAnsi="맑은 고딕" w:cs="맑은 고딕"/>
                <w:kern w:val="2"/>
                <w:u w:color="000000"/>
                <w:lang w:val="ko-KR"/>
              </w:rPr>
            </w:pPr>
          </w:p>
          <w:p w14:paraId="6C9D2BB5" w14:textId="69301BC9" w:rsidR="00167E12" w:rsidRDefault="00167E12" w:rsidP="00167E12">
            <w:pPr>
              <w:widowControl/>
              <w:tabs>
                <w:tab w:val="left" w:pos="800"/>
                <w:tab w:val="left" w:pos="1600"/>
                <w:tab w:val="left" w:pos="2400"/>
                <w:tab w:val="left" w:pos="3200"/>
                <w:tab w:val="left" w:pos="4000"/>
                <w:tab w:val="left" w:pos="4800"/>
                <w:tab w:val="left" w:pos="5600"/>
                <w:tab w:val="left" w:pos="6400"/>
                <w:tab w:val="left" w:pos="7200"/>
                <w:tab w:val="left" w:pos="8000"/>
                <w:tab w:val="left" w:pos="8800"/>
              </w:tabs>
              <w:spacing w:line="240" w:lineRule="auto"/>
              <w:rPr>
                <w:b/>
                <w:bCs/>
                <w:lang w:val="ko-KR"/>
              </w:rPr>
            </w:pPr>
            <w:r>
              <w:rPr>
                <w:b/>
                <w:bCs/>
                <w:lang w:val="ko-KR"/>
              </w:rPr>
              <w:t>사례 2</w:t>
            </w:r>
            <w:r>
              <w:rPr>
                <w:b/>
                <w:bCs/>
              </w:rPr>
              <w:t xml:space="preserve">. </w:t>
            </w:r>
            <w:r>
              <w:rPr>
                <w:b/>
                <w:bCs/>
                <w:lang w:val="ko-KR"/>
              </w:rPr>
              <w:t>전국건설노동조합에 대한 탄압</w:t>
            </w:r>
          </w:p>
          <w:p w14:paraId="3B683B68" w14:textId="77777777" w:rsidR="00167E12" w:rsidRPr="00167E12" w:rsidRDefault="00167E12" w:rsidP="00167E12">
            <w:pPr>
              <w:pStyle w:val="4"/>
              <w:numPr>
                <w:ilvl w:val="0"/>
                <w:numId w:val="26"/>
              </w:numPr>
              <w:outlineLvl w:val="3"/>
            </w:pPr>
            <w:r w:rsidRPr="00167E12">
              <w:t xml:space="preserve">2000년 9월 19일 레미콘 노동자 13명이 전국건설운송노동조합을 </w:t>
            </w:r>
            <w:proofErr w:type="spellStart"/>
            <w:r w:rsidRPr="00167E12">
              <w:t>설립히여</w:t>
            </w:r>
            <w:proofErr w:type="spellEnd"/>
            <w:r w:rsidRPr="00167E12">
              <w:t xml:space="preserve"> 영등포구청으</w:t>
            </w:r>
            <w:r w:rsidRPr="00167E12">
              <w:lastRenderedPageBreak/>
              <w:t xml:space="preserve">로부터 </w:t>
            </w:r>
            <w:proofErr w:type="spellStart"/>
            <w:r w:rsidRPr="00167E12">
              <w:t>신고필증을</w:t>
            </w:r>
            <w:proofErr w:type="spellEnd"/>
            <w:r w:rsidRPr="00167E12">
              <w:t xml:space="preserve"> </w:t>
            </w:r>
            <w:proofErr w:type="spellStart"/>
            <w:r w:rsidRPr="00167E12">
              <w:t>교부받음</w:t>
            </w:r>
            <w:proofErr w:type="spellEnd"/>
            <w:r w:rsidRPr="00167E12">
              <w:t xml:space="preserve">. 이후 조합원이 확대되어 </w:t>
            </w:r>
            <w:proofErr w:type="gramStart"/>
            <w:r w:rsidRPr="00167E12">
              <w:t>2003년 경</w:t>
            </w:r>
            <w:proofErr w:type="gramEnd"/>
            <w:r w:rsidRPr="00167E12">
              <w:t xml:space="preserve"> 노동부 서울 남부지청으로부터 재교부 받음. 이후 덤프트럭 노동자들도 전국건설운송노동조합에 가입한 후 합법적인 쟁의행위를 통해 레미콘회사 및 </w:t>
            </w:r>
            <w:proofErr w:type="spellStart"/>
            <w:r w:rsidRPr="00167E12">
              <w:t>건설사들과</w:t>
            </w:r>
            <w:proofErr w:type="spellEnd"/>
            <w:r w:rsidRPr="00167E12">
              <w:t xml:space="preserve"> 단체협약을 체결하는 등 실질적인 노사관계를 유지해 옴. 2007년에는 레미콘노동자, </w:t>
            </w:r>
            <w:proofErr w:type="gramStart"/>
            <w:r w:rsidRPr="00167E12">
              <w:t>덤프노동자 뿐</w:t>
            </w:r>
            <w:proofErr w:type="gramEnd"/>
            <w:r w:rsidRPr="00167E12">
              <w:t xml:space="preserve"> 아니라 토목건축노동자, 타워크레인 노동자들까지 포괄하는 </w:t>
            </w:r>
            <w:r w:rsidRPr="00167E12">
              <w:rPr>
                <w:rFonts w:hint="eastAsia"/>
              </w:rPr>
              <w:t>전국건설노동조합으로</w:t>
            </w:r>
            <w:r w:rsidRPr="00167E12">
              <w:t xml:space="preserve"> </w:t>
            </w:r>
            <w:proofErr w:type="spellStart"/>
            <w:r w:rsidRPr="00167E12">
              <w:t>확대재편하여</w:t>
            </w:r>
            <w:proofErr w:type="spellEnd"/>
            <w:r w:rsidRPr="00167E12">
              <w:t xml:space="preserve"> 2007년 3월 2일 노동부 서울 남부지청으로부터 </w:t>
            </w:r>
            <w:proofErr w:type="spellStart"/>
            <w:r w:rsidRPr="00167E12">
              <w:t>설립신고필증을</w:t>
            </w:r>
            <w:proofErr w:type="spellEnd"/>
            <w:r w:rsidRPr="00167E12">
              <w:t xml:space="preserve"> </w:t>
            </w:r>
            <w:proofErr w:type="spellStart"/>
            <w:r w:rsidRPr="00167E12">
              <w:t>교부받음</w:t>
            </w:r>
            <w:proofErr w:type="spellEnd"/>
            <w:r w:rsidRPr="00167E12">
              <w:t xml:space="preserve">. 그러나 2008년 10월 15일 </w:t>
            </w:r>
            <w:r w:rsidRPr="00167E12">
              <w:t>‘</w:t>
            </w:r>
            <w:r w:rsidRPr="00167E12">
              <w:t xml:space="preserve">대한건설협회, 한국레미콘공업협동조합협회 등이 </w:t>
            </w:r>
            <w:r w:rsidRPr="00167E12">
              <w:t>“</w:t>
            </w:r>
            <w:r w:rsidRPr="00167E12">
              <w:t xml:space="preserve">전국건설노동조합이 덤프트럭, 레미콘 차주 등 노동자가 아닌 자의 가입을 허용하고 있어서 </w:t>
            </w:r>
            <w:proofErr w:type="spellStart"/>
            <w:r w:rsidRPr="00167E12">
              <w:t>법위반</w:t>
            </w:r>
            <w:proofErr w:type="spellEnd"/>
            <w:r w:rsidRPr="00167E12">
              <w:t xml:space="preserve">"이라는 진정서를 노동부에 접수하였고, 노동부는 2008년 12월 31월 노동자가 </w:t>
            </w:r>
            <w:proofErr w:type="spellStart"/>
            <w:r w:rsidRPr="00167E12">
              <w:t>아닌자를</w:t>
            </w:r>
            <w:proofErr w:type="spellEnd"/>
            <w:r w:rsidRPr="00167E12">
              <w:t xml:space="preserve"> 배제라는 시정명령을 내림.</w:t>
            </w:r>
          </w:p>
          <w:p w14:paraId="28BBE391" w14:textId="77777777" w:rsidR="00167E12" w:rsidRDefault="00167E12" w:rsidP="00167E12">
            <w:pPr>
              <w:pStyle w:val="4"/>
              <w:numPr>
                <w:ilvl w:val="0"/>
                <w:numId w:val="26"/>
              </w:numPr>
              <w:outlineLvl w:val="3"/>
            </w:pPr>
            <w:r>
              <w:t xml:space="preserve">2014년 7월 타워크레인 임대업체인 </w:t>
            </w:r>
            <w:proofErr w:type="spellStart"/>
            <w:r>
              <w:t>준경타워는</w:t>
            </w:r>
            <w:proofErr w:type="spellEnd"/>
            <w:r>
              <w:t xml:space="preserve"> 2014년 7월 </w:t>
            </w:r>
            <w:r>
              <w:t>“</w:t>
            </w:r>
            <w:r>
              <w:t xml:space="preserve">시정명령에 대해 2009년 2월 2일까지 시정조치를 하지 않았음에도 고용노동부가 </w:t>
            </w:r>
            <w:proofErr w:type="spellStart"/>
            <w:r>
              <w:t>노조아님</w:t>
            </w:r>
            <w:proofErr w:type="spellEnd"/>
            <w:r>
              <w:t xml:space="preserve"> 통보를 하지 않고 있는 </w:t>
            </w:r>
            <w:proofErr w:type="spellStart"/>
            <w:r>
              <w:t>부작위는</w:t>
            </w:r>
            <w:proofErr w:type="spellEnd"/>
            <w:r>
              <w:t xml:space="preserve"> 위법하다</w:t>
            </w:r>
            <w:r>
              <w:t>”</w:t>
            </w:r>
            <w:r>
              <w:t xml:space="preserve">는 취지의 </w:t>
            </w:r>
            <w:proofErr w:type="spellStart"/>
            <w:r>
              <w:t>부작위위법확인</w:t>
            </w:r>
            <w:proofErr w:type="spellEnd"/>
            <w:r>
              <w:t xml:space="preserve"> 소송을 제기했으나 서울행정법원은 소를 각하함</w:t>
            </w:r>
            <w:proofErr w:type="gramStart"/>
            <w:r>
              <w:t>.(</w:t>
            </w:r>
            <w:proofErr w:type="gramEnd"/>
            <w:r>
              <w:t>2014구합63282)</w:t>
            </w:r>
          </w:p>
          <w:p w14:paraId="3EC1F308" w14:textId="41607842" w:rsidR="00167E12" w:rsidRPr="005A0030" w:rsidRDefault="00167E12" w:rsidP="005A0030">
            <w:pPr>
              <w:pStyle w:val="4"/>
              <w:numPr>
                <w:ilvl w:val="0"/>
                <w:numId w:val="26"/>
              </w:numPr>
              <w:outlineLvl w:val="3"/>
              <w:rPr>
                <w:rFonts w:hint="eastAsia"/>
              </w:rPr>
            </w:pPr>
            <w:r>
              <w:rPr>
                <w:rFonts w:hint="eastAsia"/>
              </w:rPr>
              <w:t>같은</w:t>
            </w:r>
            <w:r>
              <w:t xml:space="preserve"> 회사는 2015년 4월 전국건설노동조합 타워크레인분과 소속 노동자 5명을 상대로 폭력행위 등 처벌에 관한 법률(폭력행위처벌법)상 공동공갈 혐의로 고소함. 타워크레인분과는 2014년 151개 타워크레인 임대업체와, 2015년 142개 업체와 임금협약 및 단체협약을 체결했음. </w:t>
            </w:r>
            <w:proofErr w:type="spellStart"/>
            <w:r>
              <w:t>준경타워는</w:t>
            </w:r>
            <w:proofErr w:type="spellEnd"/>
            <w:r>
              <w:t xml:space="preserve"> 교섭에 참여하지 않고 오히려 노동조합의 요구가 공동공갈 협박에 해당한다고 주장한 것. 검찰은 2015년 8월 1차조사에서 </w:t>
            </w:r>
            <w:proofErr w:type="spellStart"/>
            <w:r>
              <w:t>무혐의처분했으나</w:t>
            </w:r>
            <w:proofErr w:type="spellEnd"/>
            <w:r>
              <w:t xml:space="preserve"> 11월 14일 민중총궐기에 대한 대대적인 탄압이 진행되던 시점인 11월 27일 5명의 노동자는 돌연 구속되었음.</w:t>
            </w:r>
          </w:p>
        </w:tc>
      </w:tr>
    </w:tbl>
    <w:p w14:paraId="4AE83EF8" w14:textId="77777777" w:rsidR="00167E12" w:rsidRPr="00167E12" w:rsidRDefault="00167E12" w:rsidP="00167E12">
      <w:pPr>
        <w:pBdr>
          <w:top w:val="nil"/>
          <w:left w:val="nil"/>
          <w:bottom w:val="nil"/>
          <w:right w:val="nil"/>
          <w:between w:val="nil"/>
          <w:bar w:val="nil"/>
        </w:pBdr>
        <w:wordWrap/>
        <w:autoSpaceDE/>
        <w:autoSpaceDN/>
        <w:spacing w:line="259" w:lineRule="auto"/>
        <w:textAlignment w:val="auto"/>
        <w:rPr>
          <w:rFonts w:hAnsi="맑은 고딕" w:cs="맑은 고딕"/>
          <w:kern w:val="2"/>
          <w:szCs w:val="20"/>
          <w:u w:color="000000"/>
          <w:bdr w:val="nil"/>
        </w:rPr>
      </w:pPr>
    </w:p>
    <w:p w14:paraId="4AC48FA1" w14:textId="065DC88A" w:rsidR="00167E12" w:rsidRPr="00167E12" w:rsidRDefault="00540FF1" w:rsidP="00540FF1">
      <w:pPr>
        <w:pBdr>
          <w:top w:val="nil"/>
          <w:left w:val="nil"/>
          <w:bottom w:val="nil"/>
          <w:right w:val="nil"/>
          <w:between w:val="nil"/>
          <w:bar w:val="nil"/>
        </w:pBd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wordWrap/>
        <w:autoSpaceDE/>
        <w:autoSpaceDN/>
        <w:spacing w:line="259" w:lineRule="auto"/>
        <w:textAlignment w:val="auto"/>
        <w:rPr>
          <w:rFonts w:hAnsi="맑은 고딕" w:cs="맑은 고딕"/>
          <w:b/>
          <w:kern w:val="2"/>
          <w:szCs w:val="20"/>
          <w:u w:color="000000"/>
          <w:bdr w:val="nil"/>
        </w:rPr>
      </w:pPr>
      <w:r w:rsidRPr="00540FF1">
        <w:rPr>
          <w:rFonts w:hAnsi="맑은 고딕" w:cs="맑은 고딕"/>
          <w:b/>
          <w:kern w:val="2"/>
          <w:szCs w:val="20"/>
          <w:u w:color="000000"/>
          <w:bdr w:val="nil"/>
        </w:rPr>
        <w:t>5) 노조활동에 대한 형법 업무방해죄 적용</w:t>
      </w:r>
    </w:p>
    <w:p w14:paraId="3E792456" w14:textId="3B4E156F" w:rsidR="00540FF1" w:rsidRPr="00540FF1" w:rsidRDefault="00540FF1" w:rsidP="00540FF1">
      <w:pPr>
        <w:pStyle w:val="4"/>
        <w:numPr>
          <w:ilvl w:val="0"/>
          <w:numId w:val="27"/>
        </w:numPr>
      </w:pPr>
      <w:r w:rsidRPr="00540FF1">
        <w:t xml:space="preserve">현행 노조법은 정당한 파업을 협소하게 규정하여 노동자들이 사용자에게 실질적으로 압력을 </w:t>
      </w:r>
      <w:proofErr w:type="spellStart"/>
      <w:r w:rsidRPr="00540FF1">
        <w:t>가할수</w:t>
      </w:r>
      <w:proofErr w:type="spellEnd"/>
      <w:r w:rsidRPr="00540FF1">
        <w:t xml:space="preserve"> 있는 방법으로 합법적인 파업을 행하는 것은 거의 불가능함. 대부분의 파업이 불법이 될 수밖에 없고, 불법파업이 되면 가압류와 손해배상, 해고를 비롯한 징계, 업무방해죄에 의한 형사처벌이 자동적으로 따라옴.</w:t>
      </w:r>
    </w:p>
    <w:p w14:paraId="01024E66" w14:textId="163D753E" w:rsidR="00B9137F" w:rsidRPr="00540FF1" w:rsidRDefault="00540FF1" w:rsidP="00B9137F">
      <w:pPr>
        <w:pStyle w:val="4"/>
        <w:numPr>
          <w:ilvl w:val="0"/>
          <w:numId w:val="27"/>
        </w:numPr>
      </w:pPr>
      <w:r w:rsidRPr="00540FF1">
        <w:t xml:space="preserve">ILO </w:t>
      </w:r>
      <w:proofErr w:type="spellStart"/>
      <w:r w:rsidRPr="00540FF1">
        <w:t>결사의자유</w:t>
      </w:r>
      <w:proofErr w:type="spellEnd"/>
      <w:r w:rsidRPr="00540FF1">
        <w:t xml:space="preserve"> 위원회는 직업적 성질을 가진 집단적 요구나 근로조건의 인상에만 관련되는 것이 아니라 근로자의 직접적인 관심사인 경제정책 및 사회정책 문제와 기업에 직면하는 문제에 대한 해법을 추구하는 것도 파업의 정당한 목적으로 보지만 현행 노조법은 정부정책 또는 법개정에 관한 사항이나 정리해고 공장</w:t>
      </w:r>
      <w:r w:rsidR="00B9137F">
        <w:rPr>
          <w:rFonts w:hint="eastAsia"/>
        </w:rPr>
        <w:t xml:space="preserve"> </w:t>
      </w:r>
      <w:r w:rsidRPr="00540FF1">
        <w:t>이전에</w:t>
      </w:r>
      <w:r w:rsidR="00B9137F" w:rsidRPr="00540FF1">
        <w:t xml:space="preserve"> 관한 파업은 불법파업으로 규정하고 있음. 정부는 </w:t>
      </w:r>
      <w:r w:rsidR="00B9137F" w:rsidRPr="00540FF1">
        <w:rPr>
          <w:lang w:val="pt-PT"/>
        </w:rPr>
        <w:t xml:space="preserve">ILO </w:t>
      </w:r>
      <w:r w:rsidR="00B9137F" w:rsidRPr="00540FF1">
        <w:t>결사의 자유 위원회 등에서 지적하는 업무방해죄의 문제점에 대하여 업무방해죄에 관한 사법부의 판단이 달라졌다고 하면서 “불법파업이더라도 소극적 노무거부에 해당하는 파업에 대해 업무방해라고 결정한 판결은 없다”고 답변</w:t>
      </w:r>
      <w:r w:rsidR="00B9137F" w:rsidRPr="00540FF1">
        <w:lastRenderedPageBreak/>
        <w:t>하고 있으나, 구체적인 사안에서 판결이 실질적으로 파업권을 보장하는가 하는 문제는 다른 것이고, 나아가 법원의 판결이 바뀌었음에도 불구하고 과거와 마찬가지로 일단 기소하고 보는 관행이 여전히 유지되고 있음.</w:t>
      </w:r>
    </w:p>
    <w:p w14:paraId="0EC85398" w14:textId="651D0C03" w:rsidR="00167E12" w:rsidRDefault="00167E12" w:rsidP="00167E12">
      <w:pPr>
        <w:pStyle w:val="3"/>
        <w:numPr>
          <w:ilvl w:val="0"/>
          <w:numId w:val="0"/>
        </w:numPr>
      </w:pPr>
    </w:p>
    <w:p w14:paraId="5372C881" w14:textId="20F54566" w:rsidR="00B9137F" w:rsidRPr="00B9137F" w:rsidRDefault="00B9137F" w:rsidP="00B9137F">
      <w:pPr>
        <w:pStyle w:val="3"/>
      </w:pPr>
      <w:r w:rsidRPr="00B9137F">
        <w:t>11</w:t>
      </w:r>
      <w:r w:rsidRPr="00B9137F">
        <w:rPr>
          <w:rFonts w:hint="eastAsia"/>
        </w:rPr>
        <w:t>월</w:t>
      </w:r>
      <w:r w:rsidRPr="00B9137F">
        <w:t xml:space="preserve"> 14</w:t>
      </w:r>
      <w:r w:rsidRPr="00B9137F">
        <w:rPr>
          <w:rFonts w:hint="eastAsia"/>
        </w:rPr>
        <w:t>일</w:t>
      </w:r>
      <w:r w:rsidRPr="00B9137F">
        <w:t xml:space="preserve"> </w:t>
      </w:r>
      <w:r w:rsidRPr="00B9137F">
        <w:rPr>
          <w:rFonts w:hint="eastAsia"/>
        </w:rPr>
        <w:t>민중총궐기에</w:t>
      </w:r>
      <w:r w:rsidRPr="00B9137F">
        <w:t xml:space="preserve"> </w:t>
      </w:r>
      <w:r w:rsidRPr="00B9137F">
        <w:rPr>
          <w:rFonts w:hint="eastAsia"/>
        </w:rPr>
        <w:t>대한</w:t>
      </w:r>
      <w:r w:rsidRPr="00B9137F">
        <w:t xml:space="preserve"> </w:t>
      </w:r>
      <w:r w:rsidRPr="00B9137F">
        <w:rPr>
          <w:rFonts w:hint="eastAsia"/>
        </w:rPr>
        <w:t>민주노총</w:t>
      </w:r>
      <w:r w:rsidRPr="00B9137F">
        <w:t xml:space="preserve"> </w:t>
      </w:r>
      <w:r w:rsidRPr="00B9137F">
        <w:rPr>
          <w:rFonts w:hint="eastAsia"/>
        </w:rPr>
        <w:t>조합원</w:t>
      </w:r>
      <w:r w:rsidRPr="00B9137F">
        <w:t xml:space="preserve"> </w:t>
      </w:r>
      <w:r w:rsidRPr="00B9137F">
        <w:rPr>
          <w:rFonts w:hint="eastAsia"/>
        </w:rPr>
        <w:t>대상</w:t>
      </w:r>
      <w:r w:rsidRPr="00B9137F">
        <w:t xml:space="preserve"> </w:t>
      </w:r>
      <w:r w:rsidRPr="00B9137F">
        <w:rPr>
          <w:rFonts w:hint="eastAsia"/>
        </w:rPr>
        <w:t>수사</w:t>
      </w:r>
      <w:r w:rsidRPr="00B9137F">
        <w:t xml:space="preserve"> </w:t>
      </w:r>
      <w:r w:rsidRPr="00B9137F">
        <w:rPr>
          <w:rFonts w:hint="eastAsia"/>
        </w:rPr>
        <w:t>현황</w:t>
      </w:r>
      <w:r w:rsidRPr="00B9137F">
        <w:t xml:space="preserve"> (2016</w:t>
      </w:r>
      <w:r w:rsidRPr="00B9137F">
        <w:rPr>
          <w:rFonts w:hint="eastAsia"/>
        </w:rPr>
        <w:t>년</w:t>
      </w:r>
      <w:r w:rsidRPr="00B9137F">
        <w:t xml:space="preserve"> 1</w:t>
      </w:r>
      <w:r w:rsidRPr="00B9137F">
        <w:rPr>
          <w:rFonts w:hint="eastAsia"/>
        </w:rPr>
        <w:t>월</w:t>
      </w:r>
      <w:r w:rsidRPr="00B9137F">
        <w:t xml:space="preserve"> 11</w:t>
      </w:r>
      <w:r w:rsidRPr="00B9137F">
        <w:rPr>
          <w:rFonts w:hint="eastAsia"/>
        </w:rPr>
        <w:t>일</w:t>
      </w:r>
      <w:r w:rsidRPr="00B9137F">
        <w:t xml:space="preserve"> </w:t>
      </w:r>
      <w:r w:rsidRPr="00B9137F">
        <w:rPr>
          <w:rFonts w:hint="eastAsia"/>
        </w:rPr>
        <w:t>현재</w:t>
      </w:r>
      <w:r w:rsidRPr="00B9137F">
        <w:t xml:space="preserve">, </w:t>
      </w:r>
      <w:r w:rsidRPr="00B9137F">
        <w:rPr>
          <w:rFonts w:hint="eastAsia"/>
        </w:rPr>
        <w:t>단위</w:t>
      </w:r>
      <w:r w:rsidRPr="00B9137F">
        <w:t xml:space="preserve">: </w:t>
      </w:r>
      <w:r w:rsidRPr="00B9137F">
        <w:rPr>
          <w:rFonts w:hint="eastAsia"/>
        </w:rPr>
        <w:t>명</w:t>
      </w:r>
      <w:r w:rsidRPr="00B9137F">
        <w:t>)</w:t>
      </w:r>
    </w:p>
    <w:tbl>
      <w:tblPr>
        <w:tblW w:w="877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1463"/>
        <w:gridCol w:w="1463"/>
        <w:gridCol w:w="1463"/>
        <w:gridCol w:w="1463"/>
        <w:gridCol w:w="1462"/>
        <w:gridCol w:w="1462"/>
      </w:tblGrid>
      <w:tr w:rsidR="00B9137F" w:rsidRPr="00B9137F" w14:paraId="48576501" w14:textId="77777777" w:rsidTr="00B9137F">
        <w:trPr>
          <w:trHeight w:val="250"/>
        </w:trPr>
        <w:tc>
          <w:tcPr>
            <w:tcW w:w="146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389F525" w14:textId="77777777" w:rsidR="00B9137F" w:rsidRPr="00B9137F" w:rsidRDefault="00B9137F" w:rsidP="00B9137F">
            <w:pPr>
              <w:pStyle w:val="3"/>
              <w:jc w:val="center"/>
              <w:rPr>
                <w:sz w:val="18"/>
              </w:rPr>
            </w:pPr>
            <w:r w:rsidRPr="00B9137F">
              <w:rPr>
                <w:rFonts w:hint="eastAsia"/>
                <w:sz w:val="18"/>
              </w:rPr>
              <w:t>구속</w:t>
            </w:r>
          </w:p>
        </w:tc>
        <w:tc>
          <w:tcPr>
            <w:tcW w:w="146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1E8E73FF" w14:textId="77777777" w:rsidR="00B9137F" w:rsidRPr="00B9137F" w:rsidRDefault="00B9137F" w:rsidP="00B9137F">
            <w:pPr>
              <w:pStyle w:val="3"/>
              <w:jc w:val="center"/>
              <w:rPr>
                <w:sz w:val="18"/>
              </w:rPr>
            </w:pPr>
            <w:r w:rsidRPr="00B9137F">
              <w:rPr>
                <w:rFonts w:hint="eastAsia"/>
                <w:sz w:val="18"/>
              </w:rPr>
              <w:t>구속영장기각</w:t>
            </w:r>
          </w:p>
        </w:tc>
        <w:tc>
          <w:tcPr>
            <w:tcW w:w="146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A04B229" w14:textId="77777777" w:rsidR="00B9137F" w:rsidRPr="00B9137F" w:rsidRDefault="00B9137F" w:rsidP="00B9137F">
            <w:pPr>
              <w:pStyle w:val="3"/>
              <w:jc w:val="center"/>
              <w:rPr>
                <w:sz w:val="18"/>
              </w:rPr>
            </w:pPr>
            <w:r w:rsidRPr="00B9137F">
              <w:rPr>
                <w:rFonts w:hint="eastAsia"/>
                <w:sz w:val="18"/>
              </w:rPr>
              <w:t>체포영장 발부</w:t>
            </w:r>
          </w:p>
        </w:tc>
        <w:tc>
          <w:tcPr>
            <w:tcW w:w="146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133B567" w14:textId="77777777" w:rsidR="00B9137F" w:rsidRPr="00B9137F" w:rsidRDefault="00B9137F" w:rsidP="00B9137F">
            <w:pPr>
              <w:pStyle w:val="3"/>
              <w:jc w:val="center"/>
              <w:rPr>
                <w:sz w:val="18"/>
              </w:rPr>
            </w:pPr>
            <w:r w:rsidRPr="00B9137F">
              <w:rPr>
                <w:rFonts w:hint="eastAsia"/>
                <w:sz w:val="18"/>
              </w:rPr>
              <w:t xml:space="preserve">집회 </w:t>
            </w:r>
            <w:proofErr w:type="spellStart"/>
            <w:r w:rsidRPr="00B9137F">
              <w:rPr>
                <w:rFonts w:hint="eastAsia"/>
                <w:sz w:val="18"/>
              </w:rPr>
              <w:t>미참석</w:t>
            </w:r>
            <w:proofErr w:type="spellEnd"/>
          </w:p>
        </w:tc>
        <w:tc>
          <w:tcPr>
            <w:tcW w:w="146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37C2D01D" w14:textId="4B0C5A24" w:rsidR="00B9137F" w:rsidRPr="00B9137F" w:rsidRDefault="00B9137F" w:rsidP="00B9137F">
            <w:pPr>
              <w:pStyle w:val="3"/>
              <w:jc w:val="center"/>
              <w:rPr>
                <w:sz w:val="18"/>
              </w:rPr>
            </w:pPr>
            <w:r w:rsidRPr="00B9137F">
              <w:rPr>
                <w:rFonts w:hint="eastAsia"/>
                <w:sz w:val="18"/>
              </w:rPr>
              <w:t>무혐의</w:t>
            </w:r>
          </w:p>
        </w:tc>
        <w:tc>
          <w:tcPr>
            <w:tcW w:w="146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47B6BC02" w14:textId="77777777" w:rsidR="00B9137F" w:rsidRPr="00B9137F" w:rsidRDefault="00B9137F" w:rsidP="00B9137F">
            <w:pPr>
              <w:pStyle w:val="3"/>
              <w:jc w:val="center"/>
              <w:rPr>
                <w:sz w:val="18"/>
              </w:rPr>
            </w:pPr>
            <w:proofErr w:type="spellStart"/>
            <w:r w:rsidRPr="00B9137F">
              <w:rPr>
                <w:rFonts w:hint="eastAsia"/>
                <w:sz w:val="18"/>
              </w:rPr>
              <w:t>피의자조사중</w:t>
            </w:r>
            <w:proofErr w:type="spellEnd"/>
          </w:p>
        </w:tc>
      </w:tr>
      <w:tr w:rsidR="00B9137F" w:rsidRPr="00B9137F" w14:paraId="116EE301" w14:textId="77777777" w:rsidTr="00B9137F">
        <w:trPr>
          <w:trHeight w:val="250"/>
        </w:trPr>
        <w:tc>
          <w:tcPr>
            <w:tcW w:w="146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5BCAADC1" w14:textId="77777777" w:rsidR="00B9137F" w:rsidRPr="00B9137F" w:rsidRDefault="00B9137F" w:rsidP="00B9137F">
            <w:pPr>
              <w:pStyle w:val="3"/>
              <w:jc w:val="center"/>
              <w:rPr>
                <w:sz w:val="18"/>
              </w:rPr>
            </w:pPr>
            <w:r w:rsidRPr="00B9137F">
              <w:rPr>
                <w:sz w:val="18"/>
              </w:rPr>
              <w:t>15</w:t>
            </w:r>
          </w:p>
        </w:tc>
        <w:tc>
          <w:tcPr>
            <w:tcW w:w="146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0978AF84" w14:textId="77777777" w:rsidR="00B9137F" w:rsidRPr="00B9137F" w:rsidRDefault="00B9137F" w:rsidP="00B9137F">
            <w:pPr>
              <w:pStyle w:val="3"/>
              <w:jc w:val="center"/>
              <w:rPr>
                <w:sz w:val="18"/>
              </w:rPr>
            </w:pPr>
            <w:r w:rsidRPr="00B9137F">
              <w:rPr>
                <w:sz w:val="18"/>
              </w:rPr>
              <w:t>9</w:t>
            </w:r>
          </w:p>
        </w:tc>
        <w:tc>
          <w:tcPr>
            <w:tcW w:w="146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75F20BBA" w14:textId="77777777" w:rsidR="00B9137F" w:rsidRPr="00B9137F" w:rsidRDefault="00B9137F" w:rsidP="00B9137F">
            <w:pPr>
              <w:pStyle w:val="3"/>
              <w:jc w:val="center"/>
              <w:rPr>
                <w:sz w:val="18"/>
              </w:rPr>
            </w:pPr>
            <w:r w:rsidRPr="00B9137F">
              <w:rPr>
                <w:sz w:val="18"/>
              </w:rPr>
              <w:t>2</w:t>
            </w:r>
          </w:p>
        </w:tc>
        <w:tc>
          <w:tcPr>
            <w:tcW w:w="146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61B8E849" w14:textId="77777777" w:rsidR="00B9137F" w:rsidRPr="00B9137F" w:rsidRDefault="00B9137F" w:rsidP="00B9137F">
            <w:pPr>
              <w:pStyle w:val="3"/>
              <w:jc w:val="center"/>
              <w:rPr>
                <w:sz w:val="18"/>
              </w:rPr>
            </w:pPr>
            <w:r w:rsidRPr="00B9137F">
              <w:rPr>
                <w:sz w:val="18"/>
              </w:rPr>
              <w:t>6</w:t>
            </w:r>
          </w:p>
        </w:tc>
        <w:tc>
          <w:tcPr>
            <w:tcW w:w="146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0DB43355" w14:textId="77777777" w:rsidR="00B9137F" w:rsidRPr="00B9137F" w:rsidRDefault="00B9137F" w:rsidP="00B9137F">
            <w:pPr>
              <w:pStyle w:val="3"/>
              <w:jc w:val="center"/>
              <w:rPr>
                <w:sz w:val="18"/>
              </w:rPr>
            </w:pPr>
            <w:r w:rsidRPr="00B9137F">
              <w:rPr>
                <w:sz w:val="18"/>
              </w:rPr>
              <w:t>6</w:t>
            </w:r>
          </w:p>
        </w:tc>
        <w:tc>
          <w:tcPr>
            <w:tcW w:w="146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vAlign w:val="center"/>
          </w:tcPr>
          <w:p w14:paraId="5521EC30" w14:textId="77777777" w:rsidR="00B9137F" w:rsidRPr="00B9137F" w:rsidRDefault="00B9137F" w:rsidP="00B9137F">
            <w:pPr>
              <w:pStyle w:val="3"/>
              <w:jc w:val="center"/>
              <w:rPr>
                <w:sz w:val="18"/>
              </w:rPr>
            </w:pPr>
            <w:r w:rsidRPr="00B9137F">
              <w:rPr>
                <w:sz w:val="18"/>
              </w:rPr>
              <w:t>385</w:t>
            </w:r>
          </w:p>
        </w:tc>
      </w:tr>
    </w:tbl>
    <w:p w14:paraId="6607509D" w14:textId="77777777" w:rsidR="00B9137F" w:rsidRPr="00B9137F" w:rsidRDefault="00B9137F" w:rsidP="00B9137F">
      <w:pPr>
        <w:pStyle w:val="3"/>
      </w:pPr>
    </w:p>
    <w:p w14:paraId="7FB036EC" w14:textId="77777777" w:rsidR="00B9137F" w:rsidRDefault="00B9137F" w:rsidP="00B9137F">
      <w:pPr>
        <w:pStyle w:val="af2"/>
        <w:spacing w:line="384" w:lineRule="auto"/>
        <w:ind w:right="856"/>
        <w:jc w:val="both"/>
      </w:pPr>
    </w:p>
    <w:tbl>
      <w:tblPr>
        <w:tblStyle w:val="TableNormal"/>
        <w:tblW w:w="932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9326"/>
      </w:tblGrid>
      <w:tr w:rsidR="00B9137F" w14:paraId="60D7FE58" w14:textId="77777777" w:rsidTr="00B9137F">
        <w:trPr>
          <w:trHeight w:val="3596"/>
        </w:trPr>
        <w:tc>
          <w:tcPr>
            <w:tcW w:w="93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37F01A" w14:textId="063ABA33" w:rsidR="00B9137F" w:rsidRDefault="00B9137F" w:rsidP="005A0030">
            <w:pPr>
              <w:widowControl/>
              <w:tabs>
                <w:tab w:val="left" w:pos="800"/>
                <w:tab w:val="left" w:pos="1600"/>
                <w:tab w:val="left" w:pos="2400"/>
                <w:tab w:val="left" w:pos="3200"/>
                <w:tab w:val="left" w:pos="4000"/>
                <w:tab w:val="left" w:pos="4800"/>
                <w:tab w:val="left" w:pos="5600"/>
                <w:tab w:val="left" w:pos="6400"/>
                <w:tab w:val="left" w:pos="7200"/>
                <w:tab w:val="left" w:pos="8000"/>
                <w:tab w:val="left" w:pos="8800"/>
              </w:tabs>
              <w:spacing w:line="240" w:lineRule="auto"/>
              <w:rPr>
                <w:b/>
                <w:bCs/>
                <w:lang w:val="ko-KR"/>
              </w:rPr>
            </w:pPr>
            <w:r>
              <w:rPr>
                <w:b/>
                <w:bCs/>
                <w:lang w:val="ko-KR"/>
              </w:rPr>
              <w:t xml:space="preserve">사례 </w:t>
            </w:r>
            <w:r>
              <w:rPr>
                <w:b/>
                <w:bCs/>
              </w:rPr>
              <w:t xml:space="preserve">1. </w:t>
            </w:r>
            <w:r>
              <w:rPr>
                <w:b/>
                <w:bCs/>
                <w:lang w:val="ko-KR"/>
              </w:rPr>
              <w:t>2015년 노동개악 저지 민주노총 총파업 투쟁과 곧바로 이은 정부의 불법규정</w:t>
            </w:r>
          </w:p>
          <w:p w14:paraId="23267214" w14:textId="09B5D58E" w:rsidR="00B9137F" w:rsidRPr="00B9137F" w:rsidRDefault="00B9137F" w:rsidP="00B9137F">
            <w:pPr>
              <w:pStyle w:val="4"/>
              <w:numPr>
                <w:ilvl w:val="0"/>
                <w:numId w:val="29"/>
              </w:numPr>
              <w:outlineLvl w:val="3"/>
            </w:pPr>
            <w:r w:rsidRPr="00B9137F">
              <w:t xml:space="preserve">민주노총은 정부가 추진하는 노동개악에 대한 반대 의사에서 2015년 4월 24일, 7월 15일 </w:t>
            </w:r>
            <w:proofErr w:type="spellStart"/>
            <w:r w:rsidRPr="00B9137F">
              <w:t>두차례</w:t>
            </w:r>
            <w:proofErr w:type="spellEnd"/>
            <w:r w:rsidRPr="00B9137F">
              <w:t xml:space="preserve"> 가맹된 전 노동조합의 조합원들이 참여하는 총파업을 선언한 바 있고, 2015년 11월 노동법 개악이 구체화된다면 12월에도 다시 총파업을 강행하겠다는 의사를 밝히고 12월 16일 파업에 나섬. 노동조합이 정부정책에 대하여 반대투쟁을 벌일 수 있고 그 반대투쟁의 한가지 방법으로 </w:t>
            </w:r>
            <w:r w:rsidRPr="00B9137F">
              <w:rPr>
                <w:rFonts w:hint="eastAsia"/>
              </w:rPr>
              <w:t>파업을</w:t>
            </w:r>
            <w:r w:rsidRPr="00B9137F">
              <w:t xml:space="preserve"> 선택하는 것은 노동조합의 권리임. 그러나 정부는 4월 총파업부터 </w:t>
            </w:r>
            <w:r w:rsidRPr="00B9137F">
              <w:t>‘</w:t>
            </w:r>
            <w:r w:rsidRPr="00B9137F">
              <w:t>불법파업</w:t>
            </w:r>
            <w:r w:rsidRPr="00B9137F">
              <w:t>’</w:t>
            </w:r>
            <w:proofErr w:type="spellStart"/>
            <w:r w:rsidRPr="00B9137F">
              <w:t>으로</w:t>
            </w:r>
            <w:proofErr w:type="spellEnd"/>
            <w:r w:rsidRPr="00B9137F">
              <w:t xml:space="preserve"> 규정하고 엄정 대응하겠다는 방침을 밝혔고, 총파업 돌입에 앞서 이기권 노동부장관은 </w:t>
            </w:r>
            <w:r w:rsidRPr="00B9137F">
              <w:t>“</w:t>
            </w:r>
            <w:r w:rsidRPr="00B9137F">
              <w:t>정부 법 개정이나 제도, 정책 등은 파업 대상이 아니므로 4.224 총파업은 명백한 불법파업</w:t>
            </w:r>
            <w:r w:rsidRPr="00B9137F">
              <w:t>”</w:t>
            </w:r>
            <w:r w:rsidRPr="00B9137F">
              <w:t xml:space="preserve">이라며 </w:t>
            </w:r>
            <w:r w:rsidRPr="00B9137F">
              <w:t>“</w:t>
            </w:r>
            <w:r w:rsidRPr="00B9137F">
              <w:t>노사관계 주무장관으로서 불법파업으로 인한 피해가 발생하지 않도록 하겠다</w:t>
            </w:r>
            <w:r w:rsidRPr="00B9137F">
              <w:t>”</w:t>
            </w:r>
            <w:r w:rsidRPr="00B9137F">
              <w:t xml:space="preserve">고 밝혔고, 검찰은 불법파업으로 피해가 발생할 개별 사업장의 노조원과 민주노총 지도부를 업무방해죄 공범으로 형사처벌하고 핵심주동자는 </w:t>
            </w:r>
            <w:proofErr w:type="spellStart"/>
            <w:r w:rsidRPr="00B9137F">
              <w:t>구속수사할</w:t>
            </w:r>
            <w:proofErr w:type="spellEnd"/>
            <w:r w:rsidRPr="00B9137F">
              <w:t xml:space="preserve"> 것이라는 대응방침을 내놓음. 4.24 총파업 이후 실제로 전국경영자총연합회는 민주노총 한상균위원장에 대해서 업무방해죄로 고발하였고 수사기관은 업무방해죄로 </w:t>
            </w:r>
            <w:proofErr w:type="spellStart"/>
            <w:r w:rsidRPr="00B9137F">
              <w:t>소환통보하였음</w:t>
            </w:r>
            <w:proofErr w:type="spellEnd"/>
            <w:r w:rsidRPr="00B9137F">
              <w:t xml:space="preserve">. 2013년 대법원은 전원합의체 판결을 통해서 소극적인 노무제공을 거부하는 파업에 대해서 무조건적으로 업무방해죄를 적용해서는 안 되고 전격성과 막대한 손해가 발생한 경우에 한하여 업무방해죄가 성립된다고 판시하였지만, 실제 수사기관의 실무는 달라진 것이 없음. 민주노총의 총파업이 막대한 손해를 불러 일으켰는가는 둘째치고 4월 24일 이전부터 </w:t>
            </w:r>
            <w:proofErr w:type="spellStart"/>
            <w:r w:rsidRPr="00B9137F">
              <w:t>오래전부터</w:t>
            </w:r>
            <w:proofErr w:type="spellEnd"/>
            <w:r w:rsidRPr="00B9137F">
              <w:t xml:space="preserve"> 공언되어 온 총파업이 전격성을 갖추고 있다고 볼 수 없음. 그러나 수사기관은 과거와 마찬가지로 </w:t>
            </w:r>
            <w:r w:rsidRPr="00B9137F">
              <w:t>‘</w:t>
            </w:r>
            <w:proofErr w:type="spellStart"/>
            <w:r w:rsidRPr="00B9137F">
              <w:t>파업중</w:t>
            </w:r>
            <w:proofErr w:type="spellEnd"/>
            <w:r w:rsidRPr="00B9137F">
              <w:t>’</w:t>
            </w:r>
            <w:r w:rsidRPr="00B9137F">
              <w:t xml:space="preserve">인 노동조합 단체의 대표자를 일단 입건하여 소환 통보함. 파업을 불법으로 정부가 규정하고, 정부가 파업중인 노동조합 단체의 대표자를 </w:t>
            </w:r>
            <w:proofErr w:type="spellStart"/>
            <w:r w:rsidRPr="00B9137F">
              <w:t>소완하는</w:t>
            </w:r>
            <w:proofErr w:type="spellEnd"/>
            <w:r w:rsidRPr="00B9137F">
              <w:t xml:space="preserve"> 것은 정부로부터 중립적인 기구로부터 사업적 심사 이전부터 파업을 실질적으로 방해하는 것에 </w:t>
            </w:r>
            <w:proofErr w:type="spellStart"/>
            <w:r w:rsidRPr="00B9137F">
              <w:t>다름아님</w:t>
            </w:r>
            <w:proofErr w:type="spellEnd"/>
            <w:r w:rsidRPr="00B9137F">
              <w:t xml:space="preserve">. </w:t>
            </w:r>
          </w:p>
          <w:p w14:paraId="45671175" w14:textId="77777777" w:rsidR="00B9137F" w:rsidRDefault="00B9137F" w:rsidP="005A0030"/>
          <w:p w14:paraId="1E159125" w14:textId="0F63239D" w:rsidR="00B9137F" w:rsidRDefault="00B9137F" w:rsidP="005A0030">
            <w:pPr>
              <w:tabs>
                <w:tab w:val="left" w:pos="800"/>
                <w:tab w:val="left" w:pos="1600"/>
                <w:tab w:val="left" w:pos="2400"/>
                <w:tab w:val="left" w:pos="3200"/>
                <w:tab w:val="left" w:pos="4000"/>
                <w:tab w:val="left" w:pos="4800"/>
                <w:tab w:val="left" w:pos="5600"/>
                <w:tab w:val="left" w:pos="6400"/>
                <w:tab w:val="left" w:pos="7200"/>
                <w:tab w:val="left" w:pos="8000"/>
                <w:tab w:val="left" w:pos="8800"/>
              </w:tabs>
              <w:rPr>
                <w:b/>
                <w:bCs/>
                <w:lang w:val="ko-KR"/>
              </w:rPr>
            </w:pPr>
            <w:r>
              <w:rPr>
                <w:b/>
                <w:bCs/>
                <w:lang w:val="ko-KR"/>
              </w:rPr>
              <w:lastRenderedPageBreak/>
              <w:t>사례</w:t>
            </w:r>
            <w:r>
              <w:rPr>
                <w:b/>
                <w:bCs/>
              </w:rPr>
              <w:t xml:space="preserve">2. </w:t>
            </w:r>
            <w:r>
              <w:rPr>
                <w:b/>
                <w:bCs/>
                <w:lang w:val="ko-KR"/>
              </w:rPr>
              <w:t>한상균 위원장에 대한 석연치 않은 불법집회 주모자 혐의와 체포영장 발부</w:t>
            </w:r>
          </w:p>
          <w:p w14:paraId="73FCF571" w14:textId="2E041D38" w:rsidR="00B9137F" w:rsidRDefault="00B9137F" w:rsidP="00B9137F">
            <w:pPr>
              <w:pStyle w:val="4"/>
              <w:numPr>
                <w:ilvl w:val="0"/>
                <w:numId w:val="30"/>
              </w:numPr>
              <w:outlineLvl w:val="3"/>
            </w:pPr>
            <w:r w:rsidRPr="00B9137F">
              <w:t xml:space="preserve">위에 서술한 업무방해죄 </w:t>
            </w:r>
            <w:proofErr w:type="spellStart"/>
            <w:r w:rsidRPr="00B9137F">
              <w:t>입권</w:t>
            </w:r>
            <w:proofErr w:type="spellEnd"/>
            <w:r w:rsidRPr="00B9137F">
              <w:t xml:space="preserve"> 외에도 수사기관은 민주노총이 연대사업의 일환으로 참여하고 있던 </w:t>
            </w:r>
            <w:r w:rsidRPr="00B9137F">
              <w:t>“</w:t>
            </w:r>
            <w:proofErr w:type="spellStart"/>
            <w:r w:rsidRPr="00B9137F">
              <w:t>세월호</w:t>
            </w:r>
            <w:proofErr w:type="spellEnd"/>
            <w:r w:rsidRPr="00B9137F">
              <w:t xml:space="preserve"> 참사 진상규명 요구 집회</w:t>
            </w:r>
            <w:r w:rsidRPr="00B9137F">
              <w:t>”</w:t>
            </w:r>
            <w:r w:rsidRPr="00B9137F">
              <w:t xml:space="preserve">(2015년 4월 16일)에서 발생한 불법의 실질적 주모자로 민주노총 한상균 위원장을 지목하면서 언론 등에 피의사실을 미리 공표하고 일부 언론은 민주노총 위원장이 불법폭력 시위를 기획한 지도부인양 보도함. 이후 한상균 위원장은 조사 일정을 조정하여 출석하겠다고 하였으나 검찰은 체포영장을 청구하였고, 법원은 기각했음. 그러자 서울중앙2차장 검사는 이례적으로 언론을 향하여 </w:t>
            </w:r>
            <w:r w:rsidRPr="00B9137F">
              <w:t>“</w:t>
            </w:r>
            <w:r w:rsidRPr="00B9137F">
              <w:t>피의자가 볼 일 다보고 다음에 나오겠다고 하면 출석 의사가 있는 것인가</w:t>
            </w:r>
            <w:r w:rsidRPr="00B9137F">
              <w:t>”</w:t>
            </w:r>
            <w:r w:rsidRPr="00B9137F">
              <w:t xml:space="preserve">라고 법원의 기각 결정을 힐난하고 </w:t>
            </w:r>
            <w:r w:rsidRPr="00B9137F">
              <w:t>“</w:t>
            </w:r>
            <w:r w:rsidRPr="00B9137F">
              <w:t>판사의 재량범위를 넘어섰다고 볼 여지도 있다</w:t>
            </w:r>
            <w:r w:rsidRPr="00B9137F">
              <w:t>”</w:t>
            </w:r>
            <w:r w:rsidRPr="00B9137F">
              <w:t xml:space="preserve">고 말하였고 그 후 2차로 신청한 체포영장은 인용되어 한상균 위원장은 2015년 6월부터 수배생활에 도입함. 한상균 위원장은 11월 14일 오후 1시 서울 프레스센터 앞에서 기자회견을 개최하여 노동개악에 반대하는 입장을 밝힌 후 민주노총이 주최한 전국노동자대회와 여러 시민사회단체가 공동으로 주최한 민중총궐기에 참석한 후 </w:t>
            </w:r>
            <w:proofErr w:type="spellStart"/>
            <w:r w:rsidRPr="00B9137F">
              <w:t>조계사에</w:t>
            </w:r>
            <w:proofErr w:type="spellEnd"/>
            <w:r w:rsidRPr="00B9137F">
              <w:t xml:space="preserve"> 진입함. 12월 10일 한상균위원장이 </w:t>
            </w:r>
            <w:proofErr w:type="spellStart"/>
            <w:r w:rsidRPr="00B9137F">
              <w:t>조계사에서</w:t>
            </w:r>
            <w:proofErr w:type="spellEnd"/>
            <w:r w:rsidRPr="00B9137F">
              <w:t xml:space="preserve"> 나서자 경찰을 체포영장을 집행하였고, 검찰은 2015년동안 민주노총이 집회한 모든 집회 및 11월 14일 민중총궐기를 주도하였다는 이유로 8가지 혐의를 들어 1월 5일 기소함.</w:t>
            </w:r>
          </w:p>
          <w:p w14:paraId="3C6DF18A" w14:textId="763B69D1" w:rsidR="00B9137F" w:rsidRPr="00B9137F" w:rsidRDefault="00B9137F" w:rsidP="00B9137F">
            <w:pPr>
              <w:pStyle w:val="4"/>
              <w:numPr>
                <w:ilvl w:val="0"/>
                <w:numId w:val="0"/>
              </w:numPr>
              <w:pBdr>
                <w:top w:val="nil"/>
                <w:left w:val="nil"/>
                <w:bottom w:val="nil"/>
                <w:right w:val="nil"/>
              </w:pBdr>
              <w:wordWrap/>
              <w:autoSpaceDE/>
              <w:autoSpaceDN/>
              <w:spacing w:line="259" w:lineRule="auto"/>
              <w:textAlignment w:val="auto"/>
              <w:outlineLvl w:val="3"/>
            </w:pPr>
          </w:p>
        </w:tc>
      </w:tr>
    </w:tbl>
    <w:p w14:paraId="5D93FC21" w14:textId="77777777" w:rsidR="008A6095" w:rsidRDefault="008A6095" w:rsidP="00167E12">
      <w:pPr>
        <w:pStyle w:val="3"/>
        <w:numPr>
          <w:ilvl w:val="0"/>
          <w:numId w:val="0"/>
        </w:numPr>
        <w:rPr>
          <w:rFonts w:hint="eastAsia"/>
        </w:rPr>
      </w:pPr>
    </w:p>
    <w:p w14:paraId="2662C03C" w14:textId="5894BFEE" w:rsidR="00B9137F" w:rsidRPr="008A6095" w:rsidRDefault="008A6095" w:rsidP="00167E12">
      <w:pPr>
        <w:pStyle w:val="3"/>
        <w:numPr>
          <w:ilvl w:val="0"/>
          <w:numId w:val="0"/>
        </w:numPr>
      </w:pPr>
      <w:r w:rsidRPr="008A6095">
        <w:t>6) 노조탄압 수단으로 활용되는 손해배상 청구 및 가압류</w:t>
      </w:r>
    </w:p>
    <w:p w14:paraId="4B7AD5B1" w14:textId="23B4948E" w:rsidR="008A6095" w:rsidRPr="008A6095" w:rsidRDefault="008A6095" w:rsidP="008A6095">
      <w:pPr>
        <w:pStyle w:val="4"/>
        <w:numPr>
          <w:ilvl w:val="0"/>
          <w:numId w:val="31"/>
        </w:numPr>
      </w:pPr>
      <w:r w:rsidRPr="008A6095">
        <w:t>2015년 1월 기준 민주노총 사업장에서 진행되고 있는 25~30개 사업장의 손해배상 청구액이 자그마치 125,108,700,325원임. 노동조합의 조합비 통장, 개별 노동자들의 통장, 급여 가압류 액만 최소한 179억원을 넘어서고 있음.</w:t>
      </w:r>
    </w:p>
    <w:p w14:paraId="4264C795" w14:textId="77777777" w:rsidR="008A6095" w:rsidRPr="008A6095" w:rsidRDefault="008A6095" w:rsidP="008A6095">
      <w:pPr>
        <w:pStyle w:val="4"/>
        <w:numPr>
          <w:ilvl w:val="0"/>
          <w:numId w:val="31"/>
        </w:numPr>
      </w:pPr>
      <w:r w:rsidRPr="008A6095">
        <w:t xml:space="preserve">민주노총 조사에 따르면 노조활동을 이유로 한 손해배상 액수는 손해배상 청구가 극심하게 나타났던 2003년 10월 51개 사업장 575억원과 비교할 때 대폭 늘어남. 이렇게 한국에서 손해배상과 가압류가 급증하고 있는 이유는 무엇보다 사용자들이 노조탄압 수단으로 이를 활용하고 있기 때문. </w:t>
      </w:r>
      <w:proofErr w:type="spellStart"/>
      <w:r w:rsidRPr="008A6095">
        <w:t>손배</w:t>
      </w:r>
      <w:proofErr w:type="spellEnd"/>
      <w:r w:rsidRPr="008A6095">
        <w:t xml:space="preserve"> 가압류는 노조의 재정적 취약성, 조합원 개인이나 신원보증인에 대한 재산가압류를 통한 효과적인 노동통제, 나아가 노조무력화와 와해를 목적으로 이루어지는 것임. </w:t>
      </w:r>
    </w:p>
    <w:p w14:paraId="2F4988A1" w14:textId="024E7104" w:rsidR="008A6095" w:rsidRPr="008A6095" w:rsidRDefault="008A6095" w:rsidP="008A6095">
      <w:pPr>
        <w:pStyle w:val="4"/>
        <w:numPr>
          <w:ilvl w:val="0"/>
          <w:numId w:val="31"/>
        </w:numPr>
      </w:pPr>
      <w:r w:rsidRPr="008A6095">
        <w:t xml:space="preserve">이로 인해 결사의 자유는 심각한 상황에 처해 있음. 노조활동을 그만두거나 아예 회사를 떠나야만 가압류와 손해배상의 </w:t>
      </w:r>
      <w:r>
        <w:t>위</w:t>
      </w:r>
      <w:r>
        <w:rPr>
          <w:rFonts w:hint="eastAsia"/>
        </w:rPr>
        <w:t>험</w:t>
      </w:r>
      <w:r w:rsidRPr="008A6095">
        <w:t xml:space="preserve">에서 벗어나는 길이기 때문. 이러한 </w:t>
      </w:r>
      <w:proofErr w:type="spellStart"/>
      <w:r w:rsidRPr="008A6095">
        <w:t>손배</w:t>
      </w:r>
      <w:proofErr w:type="spellEnd"/>
      <w:r w:rsidRPr="008A6095">
        <w:t xml:space="preserve"> 가압류는 노동자의 유일한 생계수단인 임금, 개인 주택과 가장 존중하는 지인인 그의 신원보증인 재산까지 확대됨으로써 생존권과 인권을 침해하는 결과를 가져옴.</w:t>
      </w:r>
    </w:p>
    <w:p w14:paraId="55FAF050" w14:textId="77777777" w:rsidR="008A6095" w:rsidRPr="008A6095" w:rsidRDefault="008A6095" w:rsidP="008A6095">
      <w:pPr>
        <w:pStyle w:val="3"/>
      </w:pPr>
    </w:p>
    <w:p w14:paraId="29377C6A" w14:textId="2F987412" w:rsidR="00C26E45" w:rsidRPr="008A6095" w:rsidRDefault="008A6095" w:rsidP="00C26E45">
      <w:pPr>
        <w:pStyle w:val="3"/>
        <w:numPr>
          <w:ilvl w:val="0"/>
          <w:numId w:val="0"/>
        </w:numPr>
      </w:pPr>
      <w:r w:rsidRPr="008A6095">
        <w:t>[</w:t>
      </w:r>
      <w:r w:rsidRPr="008A6095">
        <w:rPr>
          <w:rFonts w:hint="eastAsia"/>
        </w:rPr>
        <w:t>표</w:t>
      </w:r>
      <w:r w:rsidRPr="008A6095">
        <w:t xml:space="preserve">] </w:t>
      </w:r>
      <w:r w:rsidRPr="008A6095">
        <w:rPr>
          <w:rFonts w:hint="eastAsia"/>
        </w:rPr>
        <w:t>민주노총</w:t>
      </w:r>
      <w:r w:rsidRPr="008A6095">
        <w:t xml:space="preserve"> </w:t>
      </w:r>
      <w:r w:rsidRPr="008A6095">
        <w:rPr>
          <w:rFonts w:hint="eastAsia"/>
        </w:rPr>
        <w:t>소속</w:t>
      </w:r>
      <w:r w:rsidRPr="008A6095">
        <w:t xml:space="preserve"> </w:t>
      </w:r>
      <w:r w:rsidRPr="008A6095">
        <w:rPr>
          <w:rFonts w:hint="eastAsia"/>
        </w:rPr>
        <w:t>노동조합에</w:t>
      </w:r>
      <w:r w:rsidRPr="008A6095">
        <w:t xml:space="preserve"> </w:t>
      </w:r>
      <w:r w:rsidRPr="008A6095">
        <w:rPr>
          <w:rFonts w:hint="eastAsia"/>
        </w:rPr>
        <w:t>청구된</w:t>
      </w:r>
      <w:r w:rsidRPr="008A6095">
        <w:t xml:space="preserve"> </w:t>
      </w:r>
      <w:r w:rsidRPr="008A6095">
        <w:rPr>
          <w:rFonts w:hint="eastAsia"/>
        </w:rPr>
        <w:t>손해배상</w:t>
      </w:r>
      <w:r w:rsidRPr="008A6095">
        <w:t xml:space="preserve"> </w:t>
      </w:r>
      <w:r w:rsidRPr="008A6095">
        <w:rPr>
          <w:rFonts w:hint="eastAsia"/>
        </w:rPr>
        <w:t>및</w:t>
      </w:r>
      <w:r w:rsidRPr="008A6095">
        <w:t xml:space="preserve"> </w:t>
      </w:r>
      <w:proofErr w:type="spellStart"/>
      <w:r w:rsidRPr="008A6095">
        <w:rPr>
          <w:rFonts w:hint="eastAsia"/>
        </w:rPr>
        <w:t>가압류액</w:t>
      </w:r>
      <w:proofErr w:type="spellEnd"/>
      <w:r w:rsidR="00C26E45" w:rsidRPr="00C26E45">
        <w:rPr>
          <w:rFonts w:hint="eastAsia"/>
        </w:rPr>
        <w:t xml:space="preserve"> </w:t>
      </w:r>
      <w:r w:rsidR="00C26E45">
        <w:t>(</w:t>
      </w:r>
      <w:r w:rsidR="00C26E45" w:rsidRPr="008A6095">
        <w:rPr>
          <w:rFonts w:hint="eastAsia"/>
        </w:rPr>
        <w:t>단위</w:t>
      </w:r>
      <w:r w:rsidR="00C26E45" w:rsidRPr="008A6095">
        <w:t xml:space="preserve">: </w:t>
      </w:r>
      <w:r w:rsidR="00C26E45" w:rsidRPr="008A6095">
        <w:rPr>
          <w:rFonts w:hint="eastAsia"/>
        </w:rPr>
        <w:t>원</w:t>
      </w:r>
      <w:r w:rsidR="00C26E45" w:rsidRPr="008A6095">
        <w:t xml:space="preserve">, </w:t>
      </w:r>
      <w:r w:rsidR="00C26E45" w:rsidRPr="008A6095">
        <w:rPr>
          <w:rFonts w:hint="eastAsia"/>
        </w:rPr>
        <w:t>출처</w:t>
      </w:r>
      <w:r w:rsidR="00C26E45" w:rsidRPr="008A6095">
        <w:t xml:space="preserve">: </w:t>
      </w:r>
      <w:r w:rsidR="00C26E45" w:rsidRPr="008A6095">
        <w:rPr>
          <w:rFonts w:hint="eastAsia"/>
        </w:rPr>
        <w:t>민주노총</w:t>
      </w:r>
      <w:r w:rsidR="00C26E45">
        <w:rPr>
          <w:rFonts w:hint="eastAsia"/>
        </w:rPr>
        <w:t>)</w:t>
      </w:r>
    </w:p>
    <w:tbl>
      <w:tblPr>
        <w:tblW w:w="8777"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1755"/>
        <w:gridCol w:w="1755"/>
        <w:gridCol w:w="1756"/>
        <w:gridCol w:w="1755"/>
        <w:gridCol w:w="1756"/>
      </w:tblGrid>
      <w:tr w:rsidR="008A6095" w:rsidRPr="008A6095" w14:paraId="2791C5B1" w14:textId="77777777" w:rsidTr="005A0030">
        <w:trPr>
          <w:trHeight w:val="265"/>
        </w:trPr>
        <w:tc>
          <w:tcPr>
            <w:tcW w:w="1755" w:type="dxa"/>
            <w:vMerge w:val="restart"/>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5B722F6F" w14:textId="77777777" w:rsidR="008A6095" w:rsidRPr="008A6095" w:rsidRDefault="008A6095" w:rsidP="00C26E45">
            <w:pPr>
              <w:pStyle w:val="3"/>
              <w:jc w:val="center"/>
            </w:pPr>
            <w:r w:rsidRPr="008A6095">
              <w:rPr>
                <w:rFonts w:hint="eastAsia"/>
              </w:rPr>
              <w:lastRenderedPageBreak/>
              <w:t>조직</w:t>
            </w:r>
          </w:p>
        </w:tc>
        <w:tc>
          <w:tcPr>
            <w:tcW w:w="3511" w:type="dxa"/>
            <w:gridSpan w:val="2"/>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692AC16" w14:textId="77777777" w:rsidR="008A6095" w:rsidRPr="008A6095" w:rsidRDefault="008A6095" w:rsidP="00C26E45">
            <w:pPr>
              <w:pStyle w:val="3"/>
              <w:jc w:val="center"/>
            </w:pPr>
            <w:r w:rsidRPr="008A6095">
              <w:rPr>
                <w:rFonts w:hint="eastAsia"/>
              </w:rPr>
              <w:t>청구금액</w:t>
            </w:r>
          </w:p>
        </w:tc>
        <w:tc>
          <w:tcPr>
            <w:tcW w:w="1755" w:type="dxa"/>
            <w:vMerge w:val="restart"/>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vAlign w:val="center"/>
          </w:tcPr>
          <w:p w14:paraId="03E09E04" w14:textId="77777777" w:rsidR="008A6095" w:rsidRPr="008A6095" w:rsidRDefault="008A6095" w:rsidP="00C26E45">
            <w:pPr>
              <w:pStyle w:val="3"/>
              <w:jc w:val="center"/>
            </w:pPr>
            <w:r w:rsidRPr="008A6095">
              <w:rPr>
                <w:rFonts w:hint="eastAsia"/>
              </w:rPr>
              <w:t>지연이자 포함</w:t>
            </w:r>
          </w:p>
        </w:tc>
        <w:tc>
          <w:tcPr>
            <w:tcW w:w="1756" w:type="dxa"/>
            <w:vMerge w:val="restart"/>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B1AA0A5" w14:textId="77777777" w:rsidR="008A6095" w:rsidRPr="008A6095" w:rsidRDefault="008A6095" w:rsidP="00C26E45">
            <w:pPr>
              <w:pStyle w:val="3"/>
              <w:jc w:val="center"/>
            </w:pPr>
            <w:r w:rsidRPr="008A6095">
              <w:rPr>
                <w:rFonts w:hint="eastAsia"/>
              </w:rPr>
              <w:t xml:space="preserve">변제 및 압류종결분 제외 </w:t>
            </w:r>
            <w:proofErr w:type="spellStart"/>
            <w:r w:rsidRPr="008A6095">
              <w:rPr>
                <w:rFonts w:hint="eastAsia"/>
              </w:rPr>
              <w:t>손배</w:t>
            </w:r>
            <w:proofErr w:type="spellEnd"/>
            <w:r w:rsidRPr="008A6095">
              <w:rPr>
                <w:rFonts w:hint="eastAsia"/>
              </w:rPr>
              <w:t xml:space="preserve"> 청구 금액</w:t>
            </w:r>
          </w:p>
        </w:tc>
      </w:tr>
      <w:tr w:rsidR="008A6095" w:rsidRPr="008A6095" w14:paraId="08ADE596" w14:textId="77777777" w:rsidTr="005A0030">
        <w:trPr>
          <w:trHeight w:val="265"/>
        </w:trPr>
        <w:tc>
          <w:tcPr>
            <w:tcW w:w="1755" w:type="dxa"/>
            <w:vMerge/>
            <w:tcBorders>
              <w:top w:val="single" w:sz="2" w:space="0" w:color="000000"/>
              <w:left w:val="single" w:sz="2" w:space="0" w:color="000000"/>
              <w:bottom w:val="single" w:sz="2" w:space="0" w:color="000000"/>
              <w:right w:val="single" w:sz="2" w:space="0" w:color="000000"/>
            </w:tcBorders>
            <w:shd w:val="clear" w:color="auto" w:fill="auto"/>
          </w:tcPr>
          <w:p w14:paraId="1E59D26C" w14:textId="77777777" w:rsidR="008A6095" w:rsidRPr="008A6095" w:rsidRDefault="008A6095" w:rsidP="00C26E45">
            <w:pPr>
              <w:pStyle w:val="3"/>
              <w:jc w:val="center"/>
            </w:pPr>
          </w:p>
        </w:tc>
        <w:tc>
          <w:tcPr>
            <w:tcW w:w="175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76EA38C5" w14:textId="77777777" w:rsidR="008A6095" w:rsidRPr="008A6095" w:rsidRDefault="008A6095" w:rsidP="00C26E45">
            <w:pPr>
              <w:pStyle w:val="3"/>
              <w:jc w:val="center"/>
            </w:pPr>
            <w:proofErr w:type="spellStart"/>
            <w:r w:rsidRPr="008A6095">
              <w:rPr>
                <w:rFonts w:hint="eastAsia"/>
              </w:rPr>
              <w:t>손배청구금액</w:t>
            </w:r>
            <w:proofErr w:type="spellEnd"/>
          </w:p>
        </w:tc>
        <w:tc>
          <w:tcPr>
            <w:tcW w:w="175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290DEF8" w14:textId="77777777" w:rsidR="008A6095" w:rsidRPr="008A6095" w:rsidRDefault="008A6095" w:rsidP="00C26E45">
            <w:pPr>
              <w:pStyle w:val="3"/>
              <w:jc w:val="center"/>
            </w:pPr>
            <w:proofErr w:type="spellStart"/>
            <w:r w:rsidRPr="008A6095">
              <w:rPr>
                <w:rFonts w:hint="eastAsia"/>
              </w:rPr>
              <w:t>가압류액</w:t>
            </w:r>
            <w:proofErr w:type="spellEnd"/>
          </w:p>
        </w:tc>
        <w:tc>
          <w:tcPr>
            <w:tcW w:w="1755" w:type="dxa"/>
            <w:vMerge/>
            <w:tcBorders>
              <w:top w:val="single" w:sz="2" w:space="0" w:color="000000"/>
              <w:left w:val="single" w:sz="2" w:space="0" w:color="000000"/>
              <w:bottom w:val="single" w:sz="2" w:space="0" w:color="000000"/>
              <w:right w:val="single" w:sz="2" w:space="0" w:color="000000"/>
            </w:tcBorders>
            <w:shd w:val="clear" w:color="auto" w:fill="auto"/>
          </w:tcPr>
          <w:p w14:paraId="5AC69E3E" w14:textId="77777777" w:rsidR="008A6095" w:rsidRPr="008A6095" w:rsidRDefault="008A6095" w:rsidP="00C26E45">
            <w:pPr>
              <w:pStyle w:val="3"/>
              <w:jc w:val="center"/>
            </w:pPr>
          </w:p>
        </w:tc>
        <w:tc>
          <w:tcPr>
            <w:tcW w:w="1756" w:type="dxa"/>
            <w:vMerge/>
            <w:tcBorders>
              <w:top w:val="single" w:sz="2" w:space="0" w:color="000000"/>
              <w:left w:val="single" w:sz="2" w:space="0" w:color="000000"/>
              <w:bottom w:val="single" w:sz="2" w:space="0" w:color="000000"/>
              <w:right w:val="single" w:sz="2" w:space="0" w:color="000000"/>
            </w:tcBorders>
            <w:shd w:val="clear" w:color="auto" w:fill="auto"/>
          </w:tcPr>
          <w:p w14:paraId="10B19BAD" w14:textId="77777777" w:rsidR="008A6095" w:rsidRPr="008A6095" w:rsidRDefault="008A6095" w:rsidP="00C26E45">
            <w:pPr>
              <w:pStyle w:val="3"/>
              <w:jc w:val="center"/>
            </w:pPr>
          </w:p>
        </w:tc>
      </w:tr>
      <w:tr w:rsidR="008A6095" w:rsidRPr="008A6095" w14:paraId="50D84345" w14:textId="77777777" w:rsidTr="005A0030">
        <w:trPr>
          <w:trHeight w:val="265"/>
        </w:trPr>
        <w:tc>
          <w:tcPr>
            <w:tcW w:w="17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24D65A4" w14:textId="77777777" w:rsidR="008A6095" w:rsidRPr="008A6095" w:rsidRDefault="008A6095" w:rsidP="00C26E45">
            <w:pPr>
              <w:pStyle w:val="3"/>
              <w:jc w:val="center"/>
            </w:pPr>
            <w:r w:rsidRPr="008A6095">
              <w:rPr>
                <w:rFonts w:hint="eastAsia"/>
              </w:rPr>
              <w:t>금속</w:t>
            </w:r>
          </w:p>
        </w:tc>
        <w:tc>
          <w:tcPr>
            <w:tcW w:w="17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E40F642" w14:textId="77777777" w:rsidR="008A6095" w:rsidRPr="008A6095" w:rsidRDefault="008A6095" w:rsidP="00C26E45">
            <w:pPr>
              <w:pStyle w:val="3"/>
              <w:jc w:val="center"/>
            </w:pPr>
            <w:r w:rsidRPr="008A6095">
              <w:t>82,765,269,462</w:t>
            </w:r>
          </w:p>
        </w:tc>
        <w:tc>
          <w:tcPr>
            <w:tcW w:w="17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D3405DC" w14:textId="77777777" w:rsidR="008A6095" w:rsidRPr="008A6095" w:rsidRDefault="008A6095" w:rsidP="00C26E45">
            <w:pPr>
              <w:pStyle w:val="3"/>
              <w:jc w:val="center"/>
            </w:pPr>
            <w:r w:rsidRPr="008A6095">
              <w:t>4,127,220,000</w:t>
            </w:r>
          </w:p>
        </w:tc>
        <w:tc>
          <w:tcPr>
            <w:tcW w:w="17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FD1B87E" w14:textId="77777777" w:rsidR="008A6095" w:rsidRPr="008A6095" w:rsidRDefault="008A6095" w:rsidP="00C26E45">
            <w:pPr>
              <w:pStyle w:val="3"/>
              <w:jc w:val="center"/>
            </w:pPr>
            <w:r w:rsidRPr="008A6095">
              <w:t>82,765,269,462</w:t>
            </w:r>
          </w:p>
        </w:tc>
        <w:tc>
          <w:tcPr>
            <w:tcW w:w="17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B9F7F02" w14:textId="77777777" w:rsidR="008A6095" w:rsidRPr="008A6095" w:rsidRDefault="008A6095" w:rsidP="00C26E45">
            <w:pPr>
              <w:pStyle w:val="3"/>
              <w:jc w:val="center"/>
            </w:pPr>
            <w:r w:rsidRPr="008A6095">
              <w:t>82,709,269,462</w:t>
            </w:r>
          </w:p>
        </w:tc>
      </w:tr>
      <w:tr w:rsidR="008A6095" w:rsidRPr="008A6095" w14:paraId="2E3DFA6F" w14:textId="77777777" w:rsidTr="005A0030">
        <w:trPr>
          <w:trHeight w:val="265"/>
        </w:trPr>
        <w:tc>
          <w:tcPr>
            <w:tcW w:w="175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3999C37" w14:textId="77777777" w:rsidR="008A6095" w:rsidRPr="008A6095" w:rsidRDefault="008A6095" w:rsidP="00C26E45">
            <w:pPr>
              <w:pStyle w:val="3"/>
              <w:jc w:val="center"/>
            </w:pPr>
            <w:r w:rsidRPr="008A6095">
              <w:rPr>
                <w:rFonts w:hint="eastAsia"/>
              </w:rPr>
              <w:t>공공</w:t>
            </w:r>
          </w:p>
        </w:tc>
        <w:tc>
          <w:tcPr>
            <w:tcW w:w="175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70A9DE9" w14:textId="77777777" w:rsidR="008A6095" w:rsidRPr="008A6095" w:rsidRDefault="008A6095" w:rsidP="00C26E45">
            <w:pPr>
              <w:pStyle w:val="3"/>
              <w:jc w:val="center"/>
            </w:pPr>
            <w:r w:rsidRPr="008A6095">
              <w:t>22,700,000,000</w:t>
            </w:r>
          </w:p>
        </w:tc>
        <w:tc>
          <w:tcPr>
            <w:tcW w:w="175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3D58A266" w14:textId="77777777" w:rsidR="008A6095" w:rsidRPr="008A6095" w:rsidRDefault="008A6095" w:rsidP="00C26E45">
            <w:pPr>
              <w:pStyle w:val="3"/>
              <w:jc w:val="center"/>
            </w:pPr>
            <w:r w:rsidRPr="008A6095">
              <w:t>11,600,000,000</w:t>
            </w:r>
          </w:p>
        </w:tc>
        <w:tc>
          <w:tcPr>
            <w:tcW w:w="175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0C5B0A16" w14:textId="77777777" w:rsidR="008A6095" w:rsidRPr="008A6095" w:rsidRDefault="008A6095" w:rsidP="00C26E45">
            <w:pPr>
              <w:pStyle w:val="3"/>
              <w:jc w:val="center"/>
            </w:pPr>
            <w:r w:rsidRPr="008A6095">
              <w:t>22,700,000,000</w:t>
            </w:r>
          </w:p>
        </w:tc>
        <w:tc>
          <w:tcPr>
            <w:tcW w:w="1756"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14:paraId="1B9E981B" w14:textId="77777777" w:rsidR="008A6095" w:rsidRPr="008A6095" w:rsidRDefault="008A6095" w:rsidP="00C26E45">
            <w:pPr>
              <w:pStyle w:val="3"/>
              <w:jc w:val="center"/>
            </w:pPr>
            <w:r w:rsidRPr="008A6095">
              <w:t>22,700,000,000</w:t>
            </w:r>
          </w:p>
        </w:tc>
      </w:tr>
      <w:tr w:rsidR="008A6095" w:rsidRPr="008A6095" w14:paraId="5F22E4BB" w14:textId="77777777" w:rsidTr="005A0030">
        <w:trPr>
          <w:trHeight w:val="265"/>
        </w:trPr>
        <w:tc>
          <w:tcPr>
            <w:tcW w:w="17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ABD37C3" w14:textId="77777777" w:rsidR="008A6095" w:rsidRPr="008A6095" w:rsidRDefault="008A6095" w:rsidP="00C26E45">
            <w:pPr>
              <w:pStyle w:val="3"/>
              <w:jc w:val="center"/>
            </w:pPr>
            <w:r w:rsidRPr="008A6095">
              <w:rPr>
                <w:rFonts w:hint="eastAsia"/>
              </w:rPr>
              <w:t>언론</w:t>
            </w:r>
          </w:p>
        </w:tc>
        <w:tc>
          <w:tcPr>
            <w:tcW w:w="17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810F999" w14:textId="77777777" w:rsidR="008A6095" w:rsidRPr="008A6095" w:rsidRDefault="008A6095" w:rsidP="00C26E45">
            <w:pPr>
              <w:pStyle w:val="3"/>
              <w:jc w:val="center"/>
            </w:pPr>
            <w:r w:rsidRPr="008A6095">
              <w:t>19,510,220,000</w:t>
            </w:r>
          </w:p>
        </w:tc>
        <w:tc>
          <w:tcPr>
            <w:tcW w:w="17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E44408A" w14:textId="77777777" w:rsidR="008A6095" w:rsidRPr="008A6095" w:rsidRDefault="008A6095" w:rsidP="00C26E45">
            <w:pPr>
              <w:pStyle w:val="3"/>
              <w:jc w:val="center"/>
            </w:pPr>
            <w:r w:rsidRPr="008A6095">
              <w:t>2,200,000,000</w:t>
            </w:r>
          </w:p>
        </w:tc>
        <w:tc>
          <w:tcPr>
            <w:tcW w:w="175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B6CE5CB" w14:textId="77777777" w:rsidR="008A6095" w:rsidRPr="008A6095" w:rsidRDefault="008A6095" w:rsidP="00C26E45">
            <w:pPr>
              <w:pStyle w:val="3"/>
              <w:jc w:val="center"/>
            </w:pPr>
            <w:r w:rsidRPr="008A6095">
              <w:t>19,510,220,000</w:t>
            </w:r>
          </w:p>
        </w:tc>
        <w:tc>
          <w:tcPr>
            <w:tcW w:w="17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BB879BC" w14:textId="77777777" w:rsidR="008A6095" w:rsidRPr="008A6095" w:rsidRDefault="008A6095" w:rsidP="00C26E45">
            <w:pPr>
              <w:pStyle w:val="3"/>
              <w:jc w:val="center"/>
            </w:pPr>
            <w:r w:rsidRPr="008A6095">
              <w:t>19,510,220,000</w:t>
            </w:r>
          </w:p>
        </w:tc>
      </w:tr>
      <w:tr w:rsidR="008A6095" w:rsidRPr="008A6095" w14:paraId="7E3C907A" w14:textId="77777777" w:rsidTr="005A0030">
        <w:trPr>
          <w:trHeight w:val="265"/>
        </w:trPr>
        <w:tc>
          <w:tcPr>
            <w:tcW w:w="1755" w:type="dxa"/>
            <w:tcBorders>
              <w:top w:val="single" w:sz="2" w:space="0" w:color="000000"/>
              <w:left w:val="single" w:sz="2" w:space="0" w:color="000000"/>
              <w:bottom w:val="single" w:sz="4" w:space="0" w:color="000000"/>
              <w:right w:val="single" w:sz="2" w:space="0" w:color="000000"/>
            </w:tcBorders>
            <w:shd w:val="clear" w:color="auto" w:fill="EEEEEE"/>
            <w:tcMar>
              <w:top w:w="80" w:type="dxa"/>
              <w:left w:w="80" w:type="dxa"/>
              <w:bottom w:w="80" w:type="dxa"/>
              <w:right w:w="80" w:type="dxa"/>
            </w:tcMar>
          </w:tcPr>
          <w:p w14:paraId="58ADC60E" w14:textId="77777777" w:rsidR="008A6095" w:rsidRPr="008A6095" w:rsidRDefault="008A6095" w:rsidP="00C26E45">
            <w:pPr>
              <w:pStyle w:val="3"/>
              <w:jc w:val="center"/>
            </w:pPr>
            <w:r w:rsidRPr="008A6095">
              <w:rPr>
                <w:rFonts w:hint="eastAsia"/>
              </w:rPr>
              <w:t>총연맹</w:t>
            </w:r>
          </w:p>
        </w:tc>
        <w:tc>
          <w:tcPr>
            <w:tcW w:w="1755" w:type="dxa"/>
            <w:tcBorders>
              <w:top w:val="single" w:sz="2" w:space="0" w:color="000000"/>
              <w:left w:val="single" w:sz="2" w:space="0" w:color="000000"/>
              <w:bottom w:val="single" w:sz="4" w:space="0" w:color="000000"/>
              <w:right w:val="single" w:sz="2" w:space="0" w:color="000000"/>
            </w:tcBorders>
            <w:shd w:val="clear" w:color="auto" w:fill="EEEEEE"/>
            <w:tcMar>
              <w:top w:w="80" w:type="dxa"/>
              <w:left w:w="80" w:type="dxa"/>
              <w:bottom w:w="80" w:type="dxa"/>
              <w:right w:w="80" w:type="dxa"/>
            </w:tcMar>
          </w:tcPr>
          <w:p w14:paraId="1D93E50C" w14:textId="77777777" w:rsidR="008A6095" w:rsidRPr="008A6095" w:rsidRDefault="008A6095" w:rsidP="00C26E45">
            <w:pPr>
              <w:pStyle w:val="3"/>
              <w:jc w:val="center"/>
            </w:pPr>
            <w:r w:rsidRPr="008A6095">
              <w:t>133,210,863</w:t>
            </w:r>
          </w:p>
        </w:tc>
        <w:tc>
          <w:tcPr>
            <w:tcW w:w="1756" w:type="dxa"/>
            <w:tcBorders>
              <w:top w:val="single" w:sz="2" w:space="0" w:color="000000"/>
              <w:left w:val="single" w:sz="2" w:space="0" w:color="000000"/>
              <w:bottom w:val="single" w:sz="4" w:space="0" w:color="000000"/>
              <w:right w:val="single" w:sz="2" w:space="0" w:color="000000"/>
            </w:tcBorders>
            <w:shd w:val="clear" w:color="auto" w:fill="EEEEEE"/>
            <w:tcMar>
              <w:top w:w="80" w:type="dxa"/>
              <w:left w:w="80" w:type="dxa"/>
              <w:bottom w:w="80" w:type="dxa"/>
              <w:right w:w="80" w:type="dxa"/>
            </w:tcMar>
          </w:tcPr>
          <w:p w14:paraId="4DC6CEA8" w14:textId="77777777" w:rsidR="008A6095" w:rsidRPr="008A6095" w:rsidRDefault="008A6095" w:rsidP="00C26E45">
            <w:pPr>
              <w:pStyle w:val="3"/>
              <w:jc w:val="center"/>
            </w:pPr>
          </w:p>
        </w:tc>
        <w:tc>
          <w:tcPr>
            <w:tcW w:w="1755" w:type="dxa"/>
            <w:tcBorders>
              <w:top w:val="single" w:sz="2" w:space="0" w:color="000000"/>
              <w:left w:val="single" w:sz="2" w:space="0" w:color="000000"/>
              <w:bottom w:val="single" w:sz="4" w:space="0" w:color="000000"/>
              <w:right w:val="single" w:sz="2" w:space="0" w:color="000000"/>
            </w:tcBorders>
            <w:shd w:val="clear" w:color="auto" w:fill="EEEEEE"/>
            <w:tcMar>
              <w:top w:w="80" w:type="dxa"/>
              <w:left w:w="80" w:type="dxa"/>
              <w:bottom w:w="80" w:type="dxa"/>
              <w:right w:w="80" w:type="dxa"/>
            </w:tcMar>
          </w:tcPr>
          <w:p w14:paraId="5EF2DFF1" w14:textId="77777777" w:rsidR="008A6095" w:rsidRPr="008A6095" w:rsidRDefault="008A6095" w:rsidP="00C26E45">
            <w:pPr>
              <w:pStyle w:val="3"/>
              <w:jc w:val="center"/>
            </w:pPr>
            <w:r w:rsidRPr="008A6095">
              <w:t>200,836,909</w:t>
            </w:r>
          </w:p>
        </w:tc>
        <w:tc>
          <w:tcPr>
            <w:tcW w:w="1756" w:type="dxa"/>
            <w:tcBorders>
              <w:top w:val="single" w:sz="2" w:space="0" w:color="000000"/>
              <w:left w:val="single" w:sz="2" w:space="0" w:color="000000"/>
              <w:bottom w:val="single" w:sz="4" w:space="0" w:color="000000"/>
              <w:right w:val="single" w:sz="2" w:space="0" w:color="000000"/>
            </w:tcBorders>
            <w:shd w:val="clear" w:color="auto" w:fill="EEEEEE"/>
            <w:tcMar>
              <w:top w:w="80" w:type="dxa"/>
              <w:left w:w="80" w:type="dxa"/>
              <w:bottom w:w="80" w:type="dxa"/>
              <w:right w:w="80" w:type="dxa"/>
            </w:tcMar>
          </w:tcPr>
          <w:p w14:paraId="26860362" w14:textId="77777777" w:rsidR="008A6095" w:rsidRPr="008A6095" w:rsidRDefault="008A6095" w:rsidP="00C26E45">
            <w:pPr>
              <w:pStyle w:val="3"/>
              <w:jc w:val="center"/>
            </w:pPr>
            <w:r w:rsidRPr="008A6095">
              <w:t>52,200,000</w:t>
            </w:r>
          </w:p>
        </w:tc>
      </w:tr>
      <w:tr w:rsidR="008A6095" w:rsidRPr="008A6095" w14:paraId="4A78C9F4" w14:textId="77777777" w:rsidTr="005A0030">
        <w:trPr>
          <w:trHeight w:val="270"/>
        </w:trPr>
        <w:tc>
          <w:tcPr>
            <w:tcW w:w="1755"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47F9C44" w14:textId="77777777" w:rsidR="008A6095" w:rsidRPr="008A6095" w:rsidRDefault="008A6095" w:rsidP="00C26E45">
            <w:pPr>
              <w:pStyle w:val="3"/>
              <w:jc w:val="center"/>
            </w:pPr>
            <w:r w:rsidRPr="008A6095">
              <w:rPr>
                <w:rFonts w:hint="eastAsia"/>
              </w:rPr>
              <w:t>계</w:t>
            </w:r>
          </w:p>
        </w:tc>
        <w:tc>
          <w:tcPr>
            <w:tcW w:w="1755"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E9AD7F5" w14:textId="77777777" w:rsidR="008A6095" w:rsidRPr="008A6095" w:rsidRDefault="008A6095" w:rsidP="00C26E45">
            <w:pPr>
              <w:pStyle w:val="3"/>
              <w:jc w:val="center"/>
            </w:pPr>
            <w:r w:rsidRPr="008A6095">
              <w:t>125,108,700,325</w:t>
            </w:r>
          </w:p>
        </w:tc>
        <w:tc>
          <w:tcPr>
            <w:tcW w:w="1756"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55BCA90" w14:textId="77777777" w:rsidR="008A6095" w:rsidRPr="008A6095" w:rsidRDefault="008A6095" w:rsidP="00C26E45">
            <w:pPr>
              <w:pStyle w:val="3"/>
              <w:jc w:val="center"/>
            </w:pPr>
            <w:r w:rsidRPr="008A6095">
              <w:t>17,927,220,000</w:t>
            </w:r>
          </w:p>
        </w:tc>
        <w:tc>
          <w:tcPr>
            <w:tcW w:w="1755"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D76DA1E" w14:textId="77777777" w:rsidR="008A6095" w:rsidRPr="008A6095" w:rsidRDefault="008A6095" w:rsidP="00C26E45">
            <w:pPr>
              <w:pStyle w:val="3"/>
              <w:jc w:val="center"/>
            </w:pPr>
            <w:r w:rsidRPr="008A6095">
              <w:t>125,176,326,371</w:t>
            </w:r>
          </w:p>
        </w:tc>
        <w:tc>
          <w:tcPr>
            <w:tcW w:w="1756"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39A88A4" w14:textId="77777777" w:rsidR="008A6095" w:rsidRPr="008A6095" w:rsidRDefault="008A6095" w:rsidP="00C26E45">
            <w:pPr>
              <w:pStyle w:val="3"/>
              <w:jc w:val="center"/>
            </w:pPr>
            <w:r w:rsidRPr="008A6095">
              <w:t>124,971,689,462</w:t>
            </w:r>
          </w:p>
        </w:tc>
      </w:tr>
    </w:tbl>
    <w:p w14:paraId="16E86F55" w14:textId="43D55972" w:rsidR="008A6095" w:rsidRDefault="008A6095" w:rsidP="004C3665">
      <w:pPr>
        <w:pStyle w:val="3"/>
        <w:numPr>
          <w:ilvl w:val="0"/>
          <w:numId w:val="0"/>
        </w:numPr>
      </w:pPr>
    </w:p>
    <w:p w14:paraId="6AD53BB5" w14:textId="77777777" w:rsidR="004C3665" w:rsidRPr="008A6095" w:rsidRDefault="004C3665" w:rsidP="004C3665">
      <w:pPr>
        <w:pStyle w:val="3"/>
        <w:numPr>
          <w:ilvl w:val="0"/>
          <w:numId w:val="0"/>
        </w:numPr>
      </w:pPr>
    </w:p>
    <w:tbl>
      <w:tblPr>
        <w:tblStyle w:val="TableNormal"/>
        <w:tblW w:w="932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DEB"/>
        <w:tblLayout w:type="fixed"/>
        <w:tblLook w:val="04A0" w:firstRow="1" w:lastRow="0" w:firstColumn="1" w:lastColumn="0" w:noHBand="0" w:noVBand="1"/>
      </w:tblPr>
      <w:tblGrid>
        <w:gridCol w:w="9326"/>
      </w:tblGrid>
      <w:tr w:rsidR="00C26E45" w14:paraId="5EB03C4F" w14:textId="77777777" w:rsidTr="00C26E45">
        <w:trPr>
          <w:trHeight w:val="52"/>
        </w:trPr>
        <w:tc>
          <w:tcPr>
            <w:tcW w:w="93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D37DAB" w14:textId="7FD6D411" w:rsidR="00C26E45" w:rsidRDefault="00C26E45" w:rsidP="005A0030">
            <w:pPr>
              <w:widowControl/>
              <w:tabs>
                <w:tab w:val="left" w:pos="800"/>
                <w:tab w:val="left" w:pos="1600"/>
                <w:tab w:val="left" w:pos="2400"/>
                <w:tab w:val="left" w:pos="3200"/>
                <w:tab w:val="left" w:pos="4000"/>
                <w:tab w:val="left" w:pos="4800"/>
                <w:tab w:val="left" w:pos="5600"/>
                <w:tab w:val="left" w:pos="6400"/>
                <w:tab w:val="left" w:pos="7200"/>
                <w:tab w:val="left" w:pos="8000"/>
                <w:tab w:val="left" w:pos="8800"/>
              </w:tabs>
              <w:spacing w:line="240" w:lineRule="auto"/>
              <w:rPr>
                <w:b/>
                <w:bCs/>
                <w:lang w:val="ko-KR"/>
              </w:rPr>
            </w:pPr>
            <w:r>
              <w:rPr>
                <w:b/>
                <w:bCs/>
                <w:lang w:val="ko-KR"/>
              </w:rPr>
              <w:t xml:space="preserve">사례 </w:t>
            </w:r>
            <w:r>
              <w:rPr>
                <w:b/>
                <w:bCs/>
              </w:rPr>
              <w:t xml:space="preserve">1. </w:t>
            </w:r>
            <w:r>
              <w:rPr>
                <w:b/>
                <w:bCs/>
                <w:lang w:val="ko-KR"/>
              </w:rPr>
              <w:t>현대자동차 사내하청 노동자들의 공장점거 파업에 대한 손해배상 소송 및 이를 지렛대로 한 노조탈퇴 압박</w:t>
            </w:r>
          </w:p>
          <w:p w14:paraId="47ED7B25" w14:textId="2DFA62C7" w:rsidR="00C26E45" w:rsidRPr="00C26E45" w:rsidRDefault="00C26E45" w:rsidP="00C26E45">
            <w:pPr>
              <w:pStyle w:val="4"/>
              <w:numPr>
                <w:ilvl w:val="0"/>
                <w:numId w:val="33"/>
              </w:numPr>
              <w:outlineLvl w:val="3"/>
            </w:pPr>
            <w:r w:rsidRPr="00C26E45">
              <w:t xml:space="preserve">2010년 7월 대법원이 현대자동차 </w:t>
            </w:r>
            <w:proofErr w:type="spellStart"/>
            <w:r w:rsidRPr="00C26E45">
              <w:t>비정규직</w:t>
            </w:r>
            <w:proofErr w:type="spellEnd"/>
            <w:r w:rsidRPr="00C26E45">
              <w:t xml:space="preserve"> 노동자가 제기한 근로자 지위인정 소송에서 </w:t>
            </w:r>
            <w:r w:rsidRPr="00C26E45">
              <w:t>‘</w:t>
            </w:r>
            <w:r w:rsidRPr="00C26E45">
              <w:t>현대자동차 내 근로자파견이 불법파견이며, 해당 노동자를 정규직으로 전환하라</w:t>
            </w:r>
            <w:r w:rsidRPr="00C26E45">
              <w:t>’</w:t>
            </w:r>
            <w:r w:rsidRPr="00C26E45">
              <w:t xml:space="preserve">는 판결을 내린 후 11월 전국금속노조 현대자동차 사내하청민주노총은 회사가 이를 받아들여 불법파견임을 인정하고 </w:t>
            </w:r>
            <w:proofErr w:type="spellStart"/>
            <w:r w:rsidRPr="00C26E45">
              <w:t>비정규직</w:t>
            </w:r>
            <w:proofErr w:type="spellEnd"/>
            <w:r w:rsidRPr="00C26E45">
              <w:t xml:space="preserve"> 노동자들을 정규직으로 전환할 것을 요구하며 공장을 점거하는 투쟁을 벌였고, 회사가 법원의 판결을 계속 이행하지 않아 노동자들의 투쟁은 계속되었음. 현대자동차는 불법파견 투쟁에 대하여 7건의 소송에서 총 213억 원의 손해배상을 청구하였고, 법원은 그 중 상당부분을 인정하였음. </w:t>
            </w:r>
          </w:p>
          <w:p w14:paraId="7C9A2297" w14:textId="77777777" w:rsidR="00C26E45" w:rsidRPr="00C26E45" w:rsidRDefault="00C26E45" w:rsidP="00C26E45">
            <w:pPr>
              <w:pStyle w:val="4"/>
              <w:numPr>
                <w:ilvl w:val="0"/>
                <w:numId w:val="33"/>
              </w:numPr>
              <w:outlineLvl w:val="3"/>
            </w:pPr>
            <w:r w:rsidRPr="00C26E45">
              <w:t xml:space="preserve">법원은 울산공장 1공장의 생산라인 가동이 2010. 11. 15. 13:00경부터 336시간 동안 중단되었고, 1공장에서 2010년 지출된 고정비 총액이 4,381억원, 1공장 2010년 가동계획시간이 총 3,964.58시간, 따라서 손해액은 4,381억원 </w:t>
            </w:r>
            <w:r w:rsidRPr="00C26E45">
              <w:t>÷</w:t>
            </w:r>
            <w:r w:rsidRPr="00C26E45">
              <w:t xml:space="preserve"> 3,964.58시간 </w:t>
            </w:r>
            <w:r w:rsidRPr="00C26E45">
              <w:t>×</w:t>
            </w:r>
            <w:r w:rsidRPr="00C26E45">
              <w:t xml:space="preserve"> 336시간 = 371억원으로 인정하였음. 생산자재, 장비 등 기타 손실액으로 약 3억원 인정(일부는 증거부족)하고, 사측의 교섭거부, 피해가 큰 것은 공장의 생산설비가 대규모인 것에서 기인한 측면이 있는 점, 고정비 중에서 순수한 고정비로서의 성격뿐 아니라 변동비 등 다른 비용의 성격을 겸하는 비용도 포함되어 있는 점 등 참작하여 원고 회사가 입은 손해의 70%로 </w:t>
            </w:r>
            <w:proofErr w:type="spellStart"/>
            <w:r w:rsidRPr="00C26E45">
              <w:t>책임제한하였음</w:t>
            </w:r>
            <w:proofErr w:type="spellEnd"/>
            <w:r w:rsidRPr="00C26E45">
              <w:t>. 결국 손해배상액은 262억원이고, 그 중 70억 청구하므로 전액 인정함(울산지방법원 2010가합8552 판결).</w:t>
            </w:r>
          </w:p>
          <w:p w14:paraId="402DE721" w14:textId="77777777" w:rsidR="00C26E45" w:rsidRPr="00C26E45" w:rsidRDefault="00C26E45" w:rsidP="00C26E45">
            <w:pPr>
              <w:pStyle w:val="4"/>
              <w:numPr>
                <w:ilvl w:val="0"/>
                <w:numId w:val="33"/>
              </w:numPr>
              <w:outlineLvl w:val="3"/>
            </w:pPr>
            <w:r w:rsidRPr="00C26E45">
              <w:t>파업으로 잠시 생산이 지연되었으나 생산물량이 충분히 확보되어 있거나 주문량이 적어 추가생산의 필요성이 없다면 손해도 없는 것이고, 추가생산의 필요성이 있어 초과근로를 통해 지연된 생산물량을 보충하였다면 물량을 추가로 보충하기 위하여 지급된 인건비 만</w:t>
            </w:r>
            <w:r w:rsidRPr="00C26E45">
              <w:lastRenderedPageBreak/>
              <w:t xml:space="preserve">큼 손해가 발생된 것일 뿐, 초과근로를 해서 물량을 보충하건 아니면 파업을 하지 않고 정상근무를 해서 생산을 하건 동일하게 소요되는 차임, 제세공과금, 감가상각비, 보험료 등 고정비는 손해에서 제외되어야 할 것임에도 불구하고, 현대자동차 </w:t>
            </w:r>
            <w:proofErr w:type="spellStart"/>
            <w:r w:rsidRPr="00C26E45">
              <w:t>비정규직</w:t>
            </w:r>
            <w:proofErr w:type="spellEnd"/>
            <w:r w:rsidRPr="00C26E45">
              <w:t xml:space="preserve"> 파업사건에서 울산지방법원은 이 모두를 손해로 인정하였음.</w:t>
            </w:r>
          </w:p>
          <w:p w14:paraId="078070D4" w14:textId="3C08A299" w:rsidR="00C26E45" w:rsidRDefault="00C26E45" w:rsidP="00C26E45">
            <w:pPr>
              <w:pStyle w:val="4"/>
              <w:numPr>
                <w:ilvl w:val="0"/>
                <w:numId w:val="33"/>
              </w:numPr>
              <w:outlineLvl w:val="3"/>
            </w:pPr>
            <w:r w:rsidRPr="00C26E45">
              <w:t xml:space="preserve">이 과정에서 현대자동차 주식회사는 손해배상 소송의 피고가 된 조합원 323명 중 총 135명에 대하여 손해배상 소송을 취하하였는데, 그 중 134명이 모두 노동조합을 탈퇴하였고 정규직 소송(근로자지위확인 소송)도 취하한 사람들이었음. 현대자동차 주식회사는 2014. 10. 23. 제1심 판결에서 손해배상책임이 인정된 근로자들의 경우에도 노동조합 </w:t>
            </w:r>
            <w:proofErr w:type="spellStart"/>
            <w:r w:rsidRPr="00C26E45">
              <w:t>탈퇴시</w:t>
            </w:r>
            <w:proofErr w:type="spellEnd"/>
            <w:r w:rsidRPr="00C26E45">
              <w:t xml:space="preserve"> 추가로 소를 취하하였음. 노동자들이 도저히 감당하기 어려운 손해배상 청구소송을 제기하고 다양한 경로로 노조를 탈퇴하고 회사를 상대로 한 정규직 소송을 취하하면 손해배상과 가압류도 취하해주겠다고 회유, 압박하여 결국 노조를 탈퇴시키는 전형적인 모습을 보여줌.</w:t>
            </w:r>
          </w:p>
          <w:p w14:paraId="18F08879" w14:textId="74EF88F0" w:rsidR="00C26E45" w:rsidRDefault="00C26E45" w:rsidP="00C26E45">
            <w:pPr>
              <w:pStyle w:val="4"/>
              <w:numPr>
                <w:ilvl w:val="0"/>
                <w:numId w:val="0"/>
              </w:numPr>
              <w:pBdr>
                <w:top w:val="nil"/>
                <w:left w:val="nil"/>
                <w:bottom w:val="nil"/>
                <w:right w:val="nil"/>
              </w:pBdr>
              <w:wordWrap/>
              <w:autoSpaceDE/>
              <w:autoSpaceDN/>
              <w:spacing w:line="259" w:lineRule="auto"/>
              <w:textAlignment w:val="auto"/>
              <w:outlineLvl w:val="3"/>
              <w:rPr>
                <w:lang w:val="ko-KR"/>
              </w:rPr>
            </w:pPr>
          </w:p>
        </w:tc>
      </w:tr>
    </w:tbl>
    <w:p w14:paraId="2A067EF0" w14:textId="77777777" w:rsidR="00C26E45" w:rsidRDefault="00C26E45" w:rsidP="00C26E45">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spacing w:after="0" w:line="240" w:lineRule="auto"/>
      </w:pPr>
    </w:p>
    <w:p w14:paraId="09FAD5FA" w14:textId="77777777" w:rsidR="008A6095" w:rsidRDefault="008A6095" w:rsidP="00167E12">
      <w:pPr>
        <w:pStyle w:val="3"/>
        <w:numPr>
          <w:ilvl w:val="0"/>
          <w:numId w:val="0"/>
        </w:numPr>
      </w:pPr>
    </w:p>
    <w:p w14:paraId="1299A78E" w14:textId="7B49EA60" w:rsidR="008F7D42" w:rsidRDefault="00AF1EE3">
      <w:pPr>
        <w:pStyle w:val="3"/>
      </w:pPr>
      <w:r>
        <w:t>4</w:t>
      </w:r>
      <w:r w:rsidR="00C63AFA">
        <w:t>.</w:t>
      </w:r>
      <w:r>
        <w:t xml:space="preserve"> 권고사항</w:t>
      </w:r>
    </w:p>
    <w:p w14:paraId="796EA8E9" w14:textId="67DE61A7" w:rsidR="00C26E45" w:rsidRPr="00C26E45" w:rsidRDefault="00C26E45" w:rsidP="00C26E45">
      <w:pPr>
        <w:pStyle w:val="4"/>
      </w:pPr>
      <w:r w:rsidRPr="00C26E45">
        <w:t xml:space="preserve">정부는 </w:t>
      </w:r>
      <w:proofErr w:type="spellStart"/>
      <w:r w:rsidRPr="00C26E45">
        <w:t>결사의자유에</w:t>
      </w:r>
      <w:proofErr w:type="spellEnd"/>
      <w:r w:rsidRPr="00C26E45">
        <w:t xml:space="preserve"> 관한 ILO 핵심협약 87호 및 98호를 즉각 비준하고 유엔 자유권 규약 22조에 대한 유보를 철회할 것</w:t>
      </w:r>
    </w:p>
    <w:p w14:paraId="2552ED01" w14:textId="77777777" w:rsidR="00C26E45" w:rsidRPr="00C26E45" w:rsidRDefault="00C26E45" w:rsidP="00C26E45">
      <w:pPr>
        <w:pStyle w:val="4"/>
      </w:pPr>
      <w:r w:rsidRPr="00C26E45">
        <w:t>정부는 모든 노동자들이, 특히 특수고용 노동자 및 간접고용 노동자들이 노동3권을 실질적으로 보장받을 수 있도록 법 제도를 개선할 것</w:t>
      </w:r>
    </w:p>
    <w:p w14:paraId="795B0AAA" w14:textId="77777777" w:rsidR="00C26E45" w:rsidRPr="00C26E45" w:rsidRDefault="00C26E45" w:rsidP="00C26E45">
      <w:pPr>
        <w:pStyle w:val="4"/>
      </w:pPr>
      <w:r w:rsidRPr="00C26E45">
        <w:t>정당한 쟁의행위에 관한 법 규정을 결사의 자유 원칙에 부합하도록 개정할 것. 특히 노동자의 직접적인 관심사인 노동정책 및 법개정에 관한 사항, 정리해고나 구조조정에 관한 사항을 정당한 파업의 목적으로 인정할 것</w:t>
      </w:r>
    </w:p>
    <w:p w14:paraId="34B50AA7" w14:textId="77777777" w:rsidR="00C26E45" w:rsidRPr="00C26E45" w:rsidRDefault="00C26E45" w:rsidP="00C26E45">
      <w:pPr>
        <w:pStyle w:val="4"/>
      </w:pPr>
      <w:r w:rsidRPr="00C26E45">
        <w:t xml:space="preserve">단체교섭, 쟁의행위 또는 </w:t>
      </w:r>
      <w:proofErr w:type="spellStart"/>
      <w:r w:rsidRPr="00C26E45">
        <w:t>그밖의</w:t>
      </w:r>
      <w:proofErr w:type="spellEnd"/>
      <w:r w:rsidRPr="00C26E45">
        <w:t xml:space="preserve"> 노동조합의 활동으로 인한 손해에 대해서 손해배상 및 가압류를 청구할 수 없도록 법 제도를 개선하고 노동조합 활동을 근거로 국가와 회사가 청구한 손해배상을 즉시 취하할 것</w:t>
      </w:r>
    </w:p>
    <w:p w14:paraId="20667BEA" w14:textId="77777777" w:rsidR="00C26E45" w:rsidRPr="00C26E45" w:rsidRDefault="00C26E45" w:rsidP="00C26E45">
      <w:pPr>
        <w:pStyle w:val="4"/>
      </w:pPr>
      <w:r w:rsidRPr="00C26E45">
        <w:t>결사의 자유 원칙에 맞게 노동조합 활동에 대한 형법 314조 업무방해죄 적용 관행을 개선할 것</w:t>
      </w:r>
    </w:p>
    <w:p w14:paraId="16AC9248" w14:textId="77777777" w:rsidR="00C26E45" w:rsidRPr="00C26E45" w:rsidRDefault="00C26E45" w:rsidP="00C26E45">
      <w:pPr>
        <w:pStyle w:val="4"/>
      </w:pPr>
      <w:r w:rsidRPr="00C26E45">
        <w:t xml:space="preserve">해고자의 노동조합 가입을 금지한 노조법, 공무원노조법, 교원노조법 조항을 개정하고 공무원 교사 노동기본권을 완전히 보장할 것. 전국교직원노동조합에 대한 법외노조 통보를 철회하고 전국공무원노동조합을 즉각 인정할 것. 전국공무원노조 노조설립신고를 인정하고, 전국교사노조에 대한 설립신고 반려 계획을 철회할 것, 국제노동기구와 유엔 사회권위원회에서 </w:t>
      </w:r>
      <w:proofErr w:type="spellStart"/>
      <w:r w:rsidRPr="00C26E45">
        <w:t>수차례</w:t>
      </w:r>
      <w:proofErr w:type="spellEnd"/>
      <w:r w:rsidRPr="00C26E45">
        <w:t xml:space="preserve"> 권고한 교사</w:t>
      </w:r>
      <w:r w:rsidRPr="00C26E45">
        <w:rPr>
          <w:rFonts w:ascii="Microsoft JhengHei" w:eastAsia="Microsoft JhengHei" w:hAnsi="Microsoft JhengHei" w:cs="Microsoft JhengHei" w:hint="eastAsia"/>
        </w:rPr>
        <w:t>‧</w:t>
      </w:r>
      <w:r w:rsidRPr="00C26E45">
        <w:t>공무원 노동기본권을 정부는 보장할 것. 노동권 탄압의 근거로 사용되고 있는 국제기준에 어긋난 노동조합 및 노동관계조정법을 개정할 것</w:t>
      </w:r>
    </w:p>
    <w:p w14:paraId="1C1C941F" w14:textId="75749890" w:rsidR="006A6D75" w:rsidRDefault="00C26E45" w:rsidP="00C26E45">
      <w:pPr>
        <w:pStyle w:val="4"/>
      </w:pPr>
      <w:r w:rsidRPr="00C26E45">
        <w:lastRenderedPageBreak/>
        <w:t>2015년 민주노총의 노동탄압 반대투쟁 및 11월 14일 민중총궐기에 대한 무리한 수사를 중단하고 민주노총 한상균 위원장을 비롯한 구속된 노동자를 즉각 석방할 것</w:t>
      </w:r>
    </w:p>
    <w:p w14:paraId="27B4ED2C" w14:textId="77777777" w:rsidR="008F7D42" w:rsidRDefault="008F7D42">
      <w:pPr>
        <w:widowControl/>
        <w:wordWrap/>
        <w:autoSpaceDE/>
        <w:autoSpaceDN/>
      </w:pPr>
    </w:p>
    <w:p w14:paraId="62FB82E1" w14:textId="77777777" w:rsidR="008F7D42" w:rsidRDefault="00AF1EE3">
      <w:r>
        <w:br w:type="page"/>
      </w:r>
    </w:p>
    <w:p w14:paraId="65D8E008" w14:textId="77777777" w:rsidR="008F7D42" w:rsidRDefault="005A0030">
      <w:pPr>
        <w:pStyle w:val="1"/>
        <w:widowControl w:val="0"/>
      </w:pPr>
      <w:r>
        <w:lastRenderedPageBreak/>
        <w:pict w14:anchorId="0E37F5C1">
          <v:line id="_x2120832947" o:spid="_x0000_s1030" style="position:absolute;left:0;text-align:left;z-index:251663873;mso-wrap-style:square;mso-wrap-distance-left:9.07pt;mso-wrap-distance-top:0;mso-wrap-distance-right:9.07pt;mso-wrap-distance-bottom:0;mso-position-horizontal:absolute;mso-position-horizontal-relative:text;mso-position-vertical:absolute;mso-position-vertical-relative:line;v-text-anchor:top" from="-.7pt,34.65pt" to="453.8pt,34.65pt" o:connectortype="straight" o:allowincell="f" strokecolor="#4bacc6" strokeweight="2pt"/>
        </w:pict>
      </w:r>
      <w:r w:rsidR="00AF1EE3">
        <w:rPr>
          <w:rFonts w:ascii="맑은 고딕"/>
        </w:rPr>
        <w:t>정당해산 결정과 정치적 결사의 자유 침해</w:t>
      </w:r>
    </w:p>
    <w:p w14:paraId="4C177B22" w14:textId="77777777" w:rsidR="008F7D42" w:rsidRDefault="00AF1EE3">
      <w:pPr>
        <w:pStyle w:val="3"/>
      </w:pPr>
      <w:r>
        <w:t xml:space="preserve">1. </w:t>
      </w:r>
      <w:r>
        <w:rPr>
          <w:sz w:val="22"/>
        </w:rPr>
        <w:t>배경</w:t>
      </w:r>
    </w:p>
    <w:p w14:paraId="3BDB943B" w14:textId="77777777" w:rsidR="008F7D42" w:rsidRDefault="00AF1EE3">
      <w:pPr>
        <w:pStyle w:val="4"/>
      </w:pPr>
      <w:r>
        <w:t xml:space="preserve">2014년 12월 19일, 헌법재판소는 통합진보당이 폭력적 수단에 의한 </w:t>
      </w:r>
      <w:proofErr w:type="spellStart"/>
      <w:r>
        <w:t>북한식</w:t>
      </w:r>
      <w:proofErr w:type="spellEnd"/>
      <w:r>
        <w:t xml:space="preserve"> 사회주의를 추구하려는 숨은 목적을 추구하여 민주적 기본질서에 위배된다고 판단하고 이의 해산을 결정함. 소속 의원 5인의 의석을 박탈함.</w:t>
      </w:r>
    </w:p>
    <w:p w14:paraId="71D25CD8" w14:textId="77777777" w:rsidR="008F7D42" w:rsidRDefault="00AF1EE3">
      <w:pPr>
        <w:pStyle w:val="4"/>
      </w:pPr>
      <w:r>
        <w:t>정부와 헌법재판소는 2013년 5월, 이석기 등 통합진보당 소속 일부가 개최한 정세강연회를 혁명조직 소위 ‘RO’의 회합으로 보고 국가기간시설의 파괴를 논의하는 등 내란 음모와 선동, 그리고 국가보안법 제7조를 위반하였다고 주장함. 또 헌법재판소는 판결문에서 통합진보당의 강령과 프로그램(platform)이 모두 북한의 이념 및 정책과 동일하거나 유사하고, 이를 바탕으로 통합진보당이 북한을 추종하는 것으로 판단하였음.</w:t>
      </w:r>
    </w:p>
    <w:p w14:paraId="2E40BA43" w14:textId="77777777" w:rsidR="008F7D42" w:rsidRDefault="008F7D42">
      <w:pPr>
        <w:spacing w:after="0"/>
      </w:pPr>
    </w:p>
    <w:p w14:paraId="0436767C" w14:textId="77777777" w:rsidR="008F7D42" w:rsidRDefault="00AF1EE3">
      <w:pPr>
        <w:spacing w:after="0"/>
      </w:pPr>
      <w:r>
        <w:rPr>
          <w:b/>
        </w:rPr>
        <w:t xml:space="preserve">2. 관련 법령 </w:t>
      </w:r>
    </w:p>
    <w:p w14:paraId="386C13DE" w14:textId="77777777" w:rsidR="008F7D42" w:rsidRDefault="00AF1EE3">
      <w:pPr>
        <w:pStyle w:val="4"/>
      </w:pPr>
      <w:r>
        <w:t>헌법 제8조</w:t>
      </w:r>
      <w:proofErr w:type="gramStart"/>
      <w:r>
        <w:t>:정당의</w:t>
      </w:r>
      <w:proofErr w:type="gramEnd"/>
      <w:r>
        <w:t xml:space="preserve"> 목적 또는 활동이 민주적 기본질서에 위배되는 경우, 헌재의 결정으로 해산됨.</w:t>
      </w:r>
      <w:r>
        <w:rPr>
          <w:vertAlign w:val="superscript"/>
        </w:rPr>
        <w:footnoteReference w:id="35"/>
      </w:r>
    </w:p>
    <w:p w14:paraId="2542F48E" w14:textId="77777777" w:rsidR="008F7D42" w:rsidRDefault="00AF1EE3">
      <w:pPr>
        <w:pStyle w:val="4"/>
      </w:pPr>
      <w:r>
        <w:t xml:space="preserve">정당해산의 심리와 관련하여 구체적 절차에 대한 규정은 없으나, 헌재는 민사규정을 적용하였음. </w:t>
      </w:r>
    </w:p>
    <w:p w14:paraId="14ACBB50" w14:textId="77777777" w:rsidR="008F7D42" w:rsidRDefault="00AF1EE3">
      <w:pPr>
        <w:pStyle w:val="4"/>
      </w:pPr>
      <w:r>
        <w:t>국가보안법 제7조는 이적 동조, 찬양, 고무, 반국가단체 기입 및 활동에 대해 처벌하고 있음.</w:t>
      </w:r>
      <w:r>
        <w:rPr>
          <w:vertAlign w:val="superscript"/>
        </w:rPr>
        <w:footnoteReference w:id="36"/>
      </w:r>
    </w:p>
    <w:p w14:paraId="419AA9BB" w14:textId="77777777" w:rsidR="008F7D42" w:rsidRDefault="008F7D42">
      <w:pPr>
        <w:pStyle w:val="3"/>
      </w:pPr>
    </w:p>
    <w:p w14:paraId="656E3137" w14:textId="77777777" w:rsidR="008F7D42" w:rsidRDefault="00AF1EE3">
      <w:pPr>
        <w:pStyle w:val="3"/>
      </w:pPr>
      <w:r>
        <w:t xml:space="preserve">3. 문제점 </w:t>
      </w:r>
    </w:p>
    <w:p w14:paraId="4F62F35B" w14:textId="77777777" w:rsidR="008F7D42" w:rsidRDefault="00AF1EE3">
      <w:pPr>
        <w:pStyle w:val="4"/>
      </w:pPr>
      <w:r>
        <w:t xml:space="preserve">통합진보당은 민주적 기본질서에 실제 위협이 아니었음. 폭력적 수단을 동원하지도 또 그럴 의도도 전혀 없었고, 따라서 실제 국가안보 및 민주적 기본질서에 대한 실질적 해악을 끼칠 명백한 위험성이 없었음. 그리나, 헌재는 이에 대한 구체적이고 엄격한 수준의 </w:t>
      </w:r>
      <w:proofErr w:type="spellStart"/>
      <w:r>
        <w:t>증명없이</w:t>
      </w:r>
      <w:proofErr w:type="spellEnd"/>
      <w:r>
        <w:t xml:space="preserve"> 통합진보당이 존재하는 한 민주적 기본질서에 언제든 해악을 끼칠 수 있다는 가능성만을 근거로 해산을 결정함.</w:t>
      </w:r>
    </w:p>
    <w:p w14:paraId="221EC4E0" w14:textId="77777777" w:rsidR="008F7D42" w:rsidRDefault="00AF1EE3">
      <w:pPr>
        <w:pStyle w:val="4"/>
      </w:pPr>
      <w:r>
        <w:t xml:space="preserve">예를 들면, 통합진보당 해산판결의 핵심 근거가 된 이석기 등 통합진보당 소속 당원 일부가 개최한 정세강연회와 관련하여 관련 </w:t>
      </w:r>
      <w:proofErr w:type="spellStart"/>
      <w:r>
        <w:t>핵심자들이</w:t>
      </w:r>
      <w:proofErr w:type="spellEnd"/>
      <w:r>
        <w:t xml:space="preserve"> 모두 구속재판을 받고 있어서 구체적 위험성이 없는 상황에서 해산결정을 내렸음. 또 대법원의 최종판결을 기다리면 안될 정도의 위급한 상황이 없었음에도 불구하고 대법원이 최종 판결을 내리기 2개월 전에 해산결정을 내림. 무엇보다도 헌법재판소가 통합진보당 해산결정의 핵심적 근거로 삼은 내란음모의 존재는 대법원 판결로 없었던 것으로 </w:t>
      </w:r>
      <w:proofErr w:type="spellStart"/>
      <w:r>
        <w:t>결정났음</w:t>
      </w:r>
      <w:proofErr w:type="spellEnd"/>
      <w:r>
        <w:t xml:space="preserve">. </w:t>
      </w:r>
    </w:p>
    <w:p w14:paraId="11737E8C" w14:textId="77777777" w:rsidR="008F7D42" w:rsidRDefault="00AF1EE3">
      <w:pPr>
        <w:pStyle w:val="4"/>
      </w:pPr>
      <w:r>
        <w:t xml:space="preserve">또한 헌법재판소의 판결은 최후의 </w:t>
      </w:r>
      <w:proofErr w:type="spellStart"/>
      <w:r>
        <w:t>수단성</w:t>
      </w:r>
      <w:proofErr w:type="spellEnd"/>
      <w:r>
        <w:t xml:space="preserve"> 원칙을 위배함. 정부와 헌재가 인정한 통합진보당이 갖는 민주적 기본질서의 위배에 대하여 정당해산이라는 과도한 조치보다 정치적 해결 또는 국회 내 징계조치 등 덜 침해적 수단으로 해결 가능하였음. 실제로 2014년 6월 4일에 실시한 지방선거에서 통합진보당은 4.3%의 지지율을 기록하여 선거에서 참패하였음. 2012년 총선에서는 10.3%의 지지율을 기록한 바 있음.</w:t>
      </w:r>
    </w:p>
    <w:p w14:paraId="16CA8B0B" w14:textId="77777777" w:rsidR="008F7D42" w:rsidRDefault="008F7D42">
      <w:pPr>
        <w:spacing w:after="0"/>
      </w:pPr>
    </w:p>
    <w:p w14:paraId="7344D1BA" w14:textId="77777777" w:rsidR="008F7D42" w:rsidRDefault="00AF1EE3">
      <w:pPr>
        <w:pStyle w:val="3"/>
      </w:pPr>
      <w:r>
        <w:t>4) 권고사항</w:t>
      </w:r>
    </w:p>
    <w:p w14:paraId="322EB745" w14:textId="77777777" w:rsidR="008F7D42" w:rsidRDefault="00AF1EE3">
      <w:pPr>
        <w:pStyle w:val="4"/>
      </w:pPr>
      <w:r>
        <w:t>통합진보당 해산결정을 폐기하고 자유권규약 등 국제인권기준에 의거하여 재심할 것.</w:t>
      </w:r>
    </w:p>
    <w:p w14:paraId="45399EB8" w14:textId="77777777" w:rsidR="008F7D42" w:rsidRDefault="00AF1EE3">
      <w:pPr>
        <w:pStyle w:val="4"/>
      </w:pPr>
      <w:r>
        <w:t>통합진보당 해산결정으로 인해 발생한 모든 손해를 보상할 것.</w:t>
      </w:r>
    </w:p>
    <w:p w14:paraId="4E8ACBB7" w14:textId="77777777" w:rsidR="008F7D42" w:rsidRDefault="00AF1EE3">
      <w:r>
        <w:br w:type="page"/>
      </w:r>
    </w:p>
    <w:p w14:paraId="3DB60146" w14:textId="77777777" w:rsidR="008F7D42" w:rsidRDefault="00AF1EE3">
      <w:pPr>
        <w:pStyle w:val="1"/>
        <w:widowControl w:val="0"/>
        <w:spacing w:after="0"/>
      </w:pPr>
      <w:r>
        <w:rPr>
          <w:rFonts w:ascii="맑은 고딕"/>
        </w:rPr>
        <w:lastRenderedPageBreak/>
        <w:t>선거법과 정치적 결사의 자유</w:t>
      </w:r>
    </w:p>
    <w:p w14:paraId="0A5BB373" w14:textId="77777777" w:rsidR="008F7D42" w:rsidRDefault="005A0030">
      <w:pPr>
        <w:spacing w:after="0"/>
      </w:pPr>
      <w:r>
        <w:pict w14:anchorId="13DBB114">
          <v:line id="_x2120832957" o:spid="_x0000_s1029" style="position:absolute;left:0;text-align:left;z-index:251681281;mso-wrap-style:square;mso-wrap-distance-left:9.07pt;mso-wrap-distance-top:0;mso-wrap-distance-right:9.07pt;mso-wrap-distance-bottom:0;mso-position-horizontal:absolute;mso-position-horizontal-relative:text;mso-position-vertical:absolute;mso-position-vertical-relative:line;v-text-anchor:top" from="0,0" to="454.5pt,0" o:connectortype="straight" o:allowincell="f" strokecolor="#4bacc6" strokeweight="2pt"/>
        </w:pict>
      </w:r>
    </w:p>
    <w:p w14:paraId="7AFFEE28" w14:textId="77777777" w:rsidR="008F7D42" w:rsidRDefault="00AF1EE3">
      <w:pPr>
        <w:pStyle w:val="3"/>
      </w:pPr>
      <w:r>
        <w:t>1.  배경</w:t>
      </w:r>
    </w:p>
    <w:p w14:paraId="47607B41" w14:textId="77777777" w:rsidR="008F7D42" w:rsidRDefault="00AF1EE3">
      <w:pPr>
        <w:pStyle w:val="4"/>
      </w:pPr>
      <w:r>
        <w:t>한국 정당법의 정당설립 요건은 다른 민주주의 국가에서 좀처럼 찾기 힘든 매우 규제적인 조항으로, 국민들의 자발적 정치 결사체인 정당의 본래 의미와 달리 정치적 결사와 정당을 통한 정치 참여의 기회를 가로막는 장벽이 되고 있음.</w:t>
      </w:r>
    </w:p>
    <w:p w14:paraId="5B6536DE" w14:textId="77777777" w:rsidR="008F7D42" w:rsidRDefault="008F7D42">
      <w:pPr>
        <w:spacing w:after="0"/>
      </w:pPr>
    </w:p>
    <w:p w14:paraId="54F6BCB6" w14:textId="77777777" w:rsidR="008F7D42" w:rsidRDefault="00AF1EE3">
      <w:pPr>
        <w:spacing w:after="0"/>
      </w:pPr>
      <w:r>
        <w:rPr>
          <w:b/>
        </w:rPr>
        <w:t xml:space="preserve">2. 관련 법령 </w:t>
      </w:r>
    </w:p>
    <w:p w14:paraId="18B278B2" w14:textId="77777777" w:rsidR="008F7D42" w:rsidRDefault="00AF1EE3">
      <w:pPr>
        <w:pStyle w:val="4"/>
      </w:pPr>
      <w:r>
        <w:t>현행 정당법상 정당을 설립하기 위해서는 △중앙당은 수도(서울)에 소재해야 하고, △5개 이상의 시·도당이 있어야 하며, △각 시·도당은 1천인 이상의 당원을 가져야만 함(정당법 제3조, 제17조, 제18조</w:t>
      </w:r>
      <w:r>
        <w:rPr>
          <w:vertAlign w:val="superscript"/>
        </w:rPr>
        <w:footnoteReference w:id="37"/>
      </w:r>
      <w:r>
        <w:t xml:space="preserve">). 또한 중앙당이 중앙선거관리위원회에 등록해야만 정당이 성립함(정당법 제4조제1항). </w:t>
      </w:r>
    </w:p>
    <w:p w14:paraId="11CD11B2" w14:textId="77777777" w:rsidR="008F7D42" w:rsidRDefault="00AF1EE3">
      <w:pPr>
        <w:pStyle w:val="4"/>
      </w:pPr>
      <w:r>
        <w:t xml:space="preserve">창당 이후에라도 이러한 정당 성립요건에 </w:t>
      </w:r>
      <w:proofErr w:type="spellStart"/>
      <w:r>
        <w:t>흠결이</w:t>
      </w:r>
      <w:proofErr w:type="spellEnd"/>
      <w:r>
        <w:t xml:space="preserve"> 있는 경우 </w:t>
      </w:r>
      <w:proofErr w:type="spellStart"/>
      <w:r>
        <w:t>흠결이</w:t>
      </w:r>
      <w:proofErr w:type="spellEnd"/>
      <w:r>
        <w:t xml:space="preserve"> 생긴 날부터 14일 이내 </w:t>
      </w:r>
      <w:proofErr w:type="spellStart"/>
      <w:r>
        <w:t>흠결사항을</w:t>
      </w:r>
      <w:proofErr w:type="spellEnd"/>
      <w:r>
        <w:t xml:space="preserve"> 중앙선거관리위원회에 보고해야 하며, 보고를 하지 않는 경우 2년 이하의 징역이나 200만원 이하의 벌금을 부과함. </w:t>
      </w:r>
      <w:proofErr w:type="spellStart"/>
      <w:r>
        <w:t>흠결사항은</w:t>
      </w:r>
      <w:proofErr w:type="spellEnd"/>
      <w:r>
        <w:t xml:space="preserve"> 유예기간(</w:t>
      </w:r>
      <w:proofErr w:type="spellStart"/>
      <w:r>
        <w:t>요건흠결</w:t>
      </w:r>
      <w:proofErr w:type="spellEnd"/>
      <w:r>
        <w:t xml:space="preserve"> 시부터 3월, 선거 3개월 전에 </w:t>
      </w:r>
      <w:proofErr w:type="spellStart"/>
      <w:r>
        <w:t>흠결이</w:t>
      </w:r>
      <w:proofErr w:type="spellEnd"/>
      <w:r>
        <w:t xml:space="preserve"> 생긴 경우는 선거 이후 3월까지) 내에 보완해야 함. </w:t>
      </w:r>
      <w:proofErr w:type="spellStart"/>
      <w:r>
        <w:t>흠결보완이</w:t>
      </w:r>
      <w:proofErr w:type="spellEnd"/>
      <w:r>
        <w:t xml:space="preserve"> 없을 경우 정당 등록을 취소함(정당법 제35조, 제44조).</w:t>
      </w:r>
    </w:p>
    <w:p w14:paraId="032C82A7" w14:textId="77777777" w:rsidR="008F7D42" w:rsidRDefault="008F7D42">
      <w:pPr>
        <w:pStyle w:val="3"/>
      </w:pPr>
    </w:p>
    <w:p w14:paraId="5D9D01DB" w14:textId="77777777" w:rsidR="008F7D42" w:rsidRDefault="00AF1EE3">
      <w:pPr>
        <w:pStyle w:val="3"/>
      </w:pPr>
      <w:r>
        <w:t xml:space="preserve">3. 문제점 </w:t>
      </w:r>
    </w:p>
    <w:p w14:paraId="6B5D0972" w14:textId="77777777" w:rsidR="008F7D42" w:rsidRDefault="00AF1EE3">
      <w:pPr>
        <w:pStyle w:val="4"/>
      </w:pPr>
      <w:r>
        <w:t xml:space="preserve">정당설립에 일부 제한을 두는 것을 인정하더라도 모든 정당의 중앙당을 수도에 두도록 한 것은 비합리적임. 특히 지역에서 정치활동을 하고 지방선거에 출마하려는 정당의 경우 굳이 중앙당을 서울에 둘 이유가 없음. 결사의 자유를 침해하는 규정임. 또한 시·도별 인구 규모와 관계없이 1천인 당원을 모집해야 하는 규정도 근거 없이 기본권을 침해하고 있음. </w:t>
      </w:r>
    </w:p>
    <w:p w14:paraId="6B4057EB" w14:textId="77777777" w:rsidR="008F7D42" w:rsidRDefault="00AF1EE3">
      <w:pPr>
        <w:pStyle w:val="4"/>
      </w:pPr>
      <w:r>
        <w:t>과거에는 총선에서 의석을 얻지 못하고 득표율 2%를 넘지 못하는 경우 정당 등록이 취소되고 다음 선거 때까지 정당명칭을 사용하지 못하도록 하는 규정이 있었음. 이 조항을 근거로 19대 총선에서 득표 2%를 넘지 못한 녹색당, 청년당 등은 정당이 자동 해산되었</w:t>
      </w:r>
      <w:r>
        <w:lastRenderedPageBreak/>
        <w:t xml:space="preserve">음. 헌법재판소는 2014년 1월 28일, 이 규정이 정당설립의 자유를 침해한다는 이유로 위헌 결정 함. </w:t>
      </w:r>
    </w:p>
    <w:p w14:paraId="1E79B5CE" w14:textId="77777777" w:rsidR="008F7D42" w:rsidRDefault="00AF1EE3">
      <w:pPr>
        <w:pStyle w:val="4"/>
      </w:pPr>
      <w:r>
        <w:t>여러 지역에 주민들의 자발적인 모임이 있지만 까다로운 정당 설립요건 때문에 ‘정당’</w:t>
      </w:r>
      <w:proofErr w:type="spellStart"/>
      <w:r>
        <w:t>으로</w:t>
      </w:r>
      <w:proofErr w:type="spellEnd"/>
      <w:r>
        <w:t xml:space="preserve"> 결집되지는 못함. 2014년 지방선거 당시, 과천 지역의 시민모임은 기존 정당들의 폐쇄적인 의사결정, 공천 시스템을 벗어나 시민들의 참여로 두 명의 후보를 추천하였고 모두 당선됨. 그러나 등록된 정당이 아니기 때문에 무소속으로 선거에 출마할 수밖에 없었음. </w:t>
      </w:r>
    </w:p>
    <w:p w14:paraId="3E4054D0" w14:textId="77777777" w:rsidR="008F7D42" w:rsidRDefault="00AF1EE3">
      <w:pPr>
        <w:pStyle w:val="4"/>
      </w:pPr>
      <w:r>
        <w:t>또한 두 거대정당의 정치권력 독점이 심각한 한국 정치 상황에서 새로운 정당의 출현을 제약하는 현행 정당법은 양당 독점체제를 온존하는 수단이 되고 있음.</w:t>
      </w:r>
    </w:p>
    <w:p w14:paraId="45027326" w14:textId="77777777" w:rsidR="008F7D42" w:rsidRDefault="008F7D42">
      <w:pPr>
        <w:spacing w:after="0"/>
      </w:pPr>
    </w:p>
    <w:p w14:paraId="0A084C81" w14:textId="77777777" w:rsidR="008F7D42" w:rsidRDefault="00AF1EE3">
      <w:pPr>
        <w:pStyle w:val="3"/>
      </w:pPr>
      <w:r>
        <w:t>4. 권고사항</w:t>
      </w:r>
    </w:p>
    <w:p w14:paraId="7B6BA037" w14:textId="77777777" w:rsidR="008F7D42" w:rsidRDefault="00AF1EE3">
      <w:pPr>
        <w:pStyle w:val="4"/>
      </w:pPr>
      <w:r>
        <w:t>정당법 제3조를 삭제할 것</w:t>
      </w:r>
    </w:p>
    <w:p w14:paraId="6AEE5663" w14:textId="77777777" w:rsidR="008F7D42" w:rsidRDefault="00AF1EE3">
      <w:pPr>
        <w:pStyle w:val="4"/>
      </w:pPr>
      <w:r>
        <w:t xml:space="preserve">정당법 17조와 18조 등에 있는 정당설립 요건을 대폭 완화할 것 </w:t>
      </w:r>
    </w:p>
    <w:p w14:paraId="54751045" w14:textId="77777777" w:rsidR="008F7D42" w:rsidRDefault="008F7D42"/>
    <w:p w14:paraId="29FE0E18" w14:textId="77777777" w:rsidR="008F7D42" w:rsidRDefault="00AF1EE3">
      <w:r>
        <w:br w:type="page"/>
      </w:r>
    </w:p>
    <w:p w14:paraId="126F7F32" w14:textId="77777777" w:rsidR="008F7D42" w:rsidRDefault="00AF1EE3">
      <w:pPr>
        <w:pStyle w:val="1"/>
        <w:widowControl w:val="0"/>
        <w:spacing w:after="0"/>
      </w:pPr>
      <w:r>
        <w:rPr>
          <w:rFonts w:ascii="맑은 고딕"/>
        </w:rPr>
        <w:lastRenderedPageBreak/>
        <w:t>선거시기 결사의 자유 제한</w:t>
      </w:r>
    </w:p>
    <w:p w14:paraId="5A6F57C9" w14:textId="77777777" w:rsidR="008F7D42" w:rsidRDefault="005A0030">
      <w:pPr>
        <w:pStyle w:val="3"/>
      </w:pPr>
      <w:r>
        <w:pict w14:anchorId="6E24F613">
          <v:line id="_x2120832959" o:spid="_x0000_s1028" style="position:absolute;left:0;text-align:left;z-index:251683329;mso-wrap-style:square;mso-wrap-distance-left:9.07pt;mso-wrap-distance-top:0;mso-wrap-distance-right:9.07pt;mso-wrap-distance-bottom:0;mso-position-horizontal:absolute;mso-position-horizontal-relative:text;mso-position-vertical:absolute;mso-position-vertical-relative:line;v-text-anchor:top" from="0,0" to="454.5pt,0" o:connectortype="straight" o:allowincell="f" strokecolor="#4bacc6" strokeweight="2pt"/>
        </w:pict>
      </w:r>
    </w:p>
    <w:p w14:paraId="7C87A3D1" w14:textId="77777777" w:rsidR="008F7D42" w:rsidRDefault="00AF1EE3">
      <w:pPr>
        <w:pStyle w:val="3"/>
      </w:pPr>
      <w:r>
        <w:t>1. 배경</w:t>
      </w:r>
    </w:p>
    <w:p w14:paraId="7AA4750B" w14:textId="77777777" w:rsidR="008F7D42" w:rsidRDefault="00AF1EE3">
      <w:pPr>
        <w:pStyle w:val="4"/>
      </w:pPr>
      <w:r>
        <w:t>공직선거법은 기간과 주체, 방법 등에 관한 규제를 두어 유권자의 자유로운 선거 참여와 결사의 자유를 포괄적으로 제약하고 있음.</w:t>
      </w:r>
    </w:p>
    <w:p w14:paraId="122B2B66" w14:textId="77777777" w:rsidR="008F7D42" w:rsidRDefault="008F7D42">
      <w:pPr>
        <w:spacing w:after="0"/>
      </w:pPr>
    </w:p>
    <w:p w14:paraId="1D2C9A09" w14:textId="77777777" w:rsidR="008F7D42" w:rsidRDefault="00AF1EE3">
      <w:pPr>
        <w:spacing w:after="0"/>
      </w:pPr>
      <w:r>
        <w:rPr>
          <w:b/>
        </w:rPr>
        <w:t xml:space="preserve">2. 관련 법령 </w:t>
      </w:r>
    </w:p>
    <w:p w14:paraId="531E04AA" w14:textId="77777777" w:rsidR="008F7D42" w:rsidRDefault="00AF1EE3">
      <w:pPr>
        <w:pStyle w:val="4"/>
      </w:pPr>
      <w:r>
        <w:t>공직선거법은 극히 제한된 선거기간</w:t>
      </w:r>
      <w:r>
        <w:rPr>
          <w:vertAlign w:val="superscript"/>
        </w:rPr>
        <w:footnoteReference w:id="38"/>
      </w:r>
      <w:r>
        <w:t xml:space="preserve"> 중 선거에 영향을 미치게 하기 위한 시국강연회, 개인정견 발표회, 좌담회 개최를 금지하고 있음(공직선거법 제101호). </w:t>
      </w:r>
    </w:p>
    <w:p w14:paraId="41A5CCD8" w14:textId="77777777" w:rsidR="008F7D42" w:rsidRDefault="00AF1EE3">
      <w:pPr>
        <w:pStyle w:val="4"/>
      </w:pPr>
      <w:r>
        <w:t xml:space="preserve">또한 선거기간 중에 누구든지, 선거운동을 위하여 5명 이상 </w:t>
      </w:r>
      <w:proofErr w:type="spellStart"/>
      <w:r>
        <w:t>무리지어</w:t>
      </w:r>
      <w:proofErr w:type="spellEnd"/>
      <w:r>
        <w:t xml:space="preserve"> 행진하거나 다수의 선거구민에게 인사할 수 없고(제105조제1항), 선거운동을 위해 선거구민의 서명을 받을 수 없음(제107조).</w:t>
      </w:r>
    </w:p>
    <w:p w14:paraId="10B04134" w14:textId="77777777" w:rsidR="008F7D42" w:rsidRDefault="00AF1EE3">
      <w:pPr>
        <w:pStyle w:val="4"/>
      </w:pPr>
      <w:r>
        <w:t>선거기간 중에 선거에 영향을 미치게 하기 위해 동창회, 단합대회, 종친회 등 그 밖의 집회나 모임을 개최할 수 없음(공직선거법 제103조제3항).</w:t>
      </w:r>
    </w:p>
    <w:p w14:paraId="54C22D59" w14:textId="77777777" w:rsidR="008F7D42" w:rsidRDefault="008F7D42">
      <w:pPr>
        <w:spacing w:after="0"/>
      </w:pPr>
    </w:p>
    <w:p w14:paraId="385297C8" w14:textId="77777777" w:rsidR="008F7D42" w:rsidRDefault="00AF1EE3">
      <w:pPr>
        <w:pStyle w:val="3"/>
      </w:pPr>
      <w:r>
        <w:t xml:space="preserve">3. 문제점 </w:t>
      </w:r>
    </w:p>
    <w:p w14:paraId="5395B570" w14:textId="77777777" w:rsidR="008F7D42" w:rsidRDefault="00AF1EE3">
      <w:pPr>
        <w:pStyle w:val="4"/>
      </w:pPr>
      <w:r>
        <w:t xml:space="preserve">선거가 가까워 올수록 선거와 후보자, 주요 정책에 대해 온·오프라인에서 자유로운 토론이 이루어지는 것이 자연스러운 일임. 그러나 한국의 공직선거법은 선거 시기 유권자 표현의 자유를 가로막는 독소조항이 있어 유권자 활동은 더 위축됨. 2011년 12월, 인터넷·SNS 선거운동을 상시 허용하는 헌법재판소 결정으로 온라인 상에서의 표현의 자유는 일보 진전된 면이 있지만, 오프라인에서는 여전히 인쇄물 배포, 연설, 집회, 행렬, 서명운동 등 정책캠페인의 주요 수단들이 모두 제한되어 단체 및 유권자의 기본권이 침해되고 있음.  </w:t>
      </w:r>
    </w:p>
    <w:p w14:paraId="315E651A" w14:textId="77777777" w:rsidR="008F7D42" w:rsidRDefault="00AF1EE3">
      <w:pPr>
        <w:pStyle w:val="4"/>
      </w:pPr>
      <w:r>
        <w:t xml:space="preserve">연설회, 집회, 행렬, 서명운동 등을 금지하고 있는 현행 공직선거법으로 인해 유권자 다수의 의사를 수렴하고, 이를 정치권에 개진하는 </w:t>
      </w:r>
      <w:proofErr w:type="spellStart"/>
      <w:r>
        <w:t>공론장</w:t>
      </w:r>
      <w:proofErr w:type="spellEnd"/>
      <w:r>
        <w:t xml:space="preserve"> 형성이 거의 불가능함. 특히 ‘선거에 영향을 미치게 하기 위해’라는 애매모호한 법조문 때문에 선관위나 검찰이 자의적</w:t>
      </w:r>
      <w:r>
        <w:lastRenderedPageBreak/>
        <w:t>으로 단속하고 기소할 수 있음.</w:t>
      </w:r>
    </w:p>
    <w:p w14:paraId="0D596101" w14:textId="77777777" w:rsidR="008F7D42" w:rsidRDefault="008F7D42"/>
    <w:tbl>
      <w:tblPr>
        <w:tblOverlap w:val="never"/>
        <w:tblW w:w="0" w:type="dxa"/>
        <w:tblInd w:w="108" w:type="dxa"/>
        <w:tblBorders>
          <w:top w:val="single" w:sz="3" w:space="0" w:color="0A0000"/>
          <w:left w:val="single" w:sz="3" w:space="0" w:color="0A0000"/>
          <w:bottom w:val="single" w:sz="3" w:space="0" w:color="0A0000"/>
          <w:right w:val="single" w:sz="3" w:space="0" w:color="0A0000"/>
        </w:tblBorders>
        <w:shd w:val="clear" w:color="000000" w:fill="FFFFFF"/>
        <w:tblLayout w:type="fixed"/>
        <w:tblLook w:val="0000" w:firstRow="0" w:lastRow="0" w:firstColumn="0" w:lastColumn="0" w:noHBand="0" w:noVBand="0"/>
      </w:tblPr>
      <w:tblGrid>
        <w:gridCol w:w="9016"/>
      </w:tblGrid>
      <w:tr w:rsidR="008F7D42" w14:paraId="50008BA9" w14:textId="77777777">
        <w:tc>
          <w:tcPr>
            <w:tcW w:w="9016" w:type="dxa"/>
            <w:tcBorders>
              <w:top w:val="single" w:sz="3" w:space="0" w:color="0A0000"/>
              <w:left w:val="single" w:sz="3" w:space="0" w:color="0A0000"/>
              <w:bottom w:val="single" w:sz="3" w:space="0" w:color="0A0000"/>
              <w:right w:val="single" w:sz="3" w:space="0" w:color="0A0000"/>
            </w:tcBorders>
            <w:shd w:val="clear" w:color="auto" w:fill="FFFFFF"/>
          </w:tcPr>
          <w:p w14:paraId="38EB0C93" w14:textId="77777777" w:rsidR="008F7D42" w:rsidRDefault="00AF1EE3">
            <w:pPr>
              <w:spacing w:after="0" w:line="240" w:lineRule="auto"/>
            </w:pPr>
            <w:r>
              <w:rPr>
                <w:b/>
              </w:rPr>
              <w:t>사례 1. 선거시기 결사의 자유 제한</w:t>
            </w:r>
          </w:p>
          <w:p w14:paraId="2C4E397F" w14:textId="77777777" w:rsidR="008F7D42" w:rsidRDefault="00AF1EE3">
            <w:pPr>
              <w:pStyle w:val="4"/>
            </w:pPr>
            <w:r>
              <w:t>2010년 4대강 사업 반대 활동이 대표적임. 당시 선관위는 4대강 사업을 ‘선거쟁점’</w:t>
            </w:r>
            <w:proofErr w:type="spellStart"/>
            <w:r>
              <w:t>으로</w:t>
            </w:r>
            <w:proofErr w:type="spellEnd"/>
            <w:r>
              <w:t xml:space="preserve"> 규정하여 이와 관련한 단체 활동을 규제하였음. 환경단체 활동가들은 </w:t>
            </w:r>
            <w:proofErr w:type="spellStart"/>
            <w:r>
              <w:t>이명박</w:t>
            </w:r>
            <w:proofErr w:type="spellEnd"/>
            <w:r>
              <w:t xml:space="preserve"> 정부가 추진하는 4대강 사업에 반대하며 사진전 개최, 서명 운동, 행진을 진행하였고 지방선거를 앞두고 4대강 사업에 찬성하는 후보자에 대한 비판 활동 등이 공직선거법 위반 혐의로 기소되었음. 법원은 이들의 활동이‘단체의 통상적인 활동으로, 특정 후보를 당선 또는 낙선시키기 위한 행동이 아니’라며 무죄 판결하였음. 대법원 판결까지 최종 무죄 판결하였지만, 이와 같은 피해사례는 단체들의 정책캠페인을 위축시키고 일반 유권자들의 지속적인 자기검열을 부추겨왔음.</w:t>
            </w:r>
          </w:p>
        </w:tc>
      </w:tr>
    </w:tbl>
    <w:p w14:paraId="3FFABA05" w14:textId="77777777" w:rsidR="008F7D42" w:rsidRDefault="008F7D42">
      <w:pPr>
        <w:spacing w:after="0"/>
      </w:pPr>
    </w:p>
    <w:p w14:paraId="10BF33AD" w14:textId="77777777" w:rsidR="008F7D42" w:rsidRDefault="00AF1EE3">
      <w:pPr>
        <w:pStyle w:val="3"/>
      </w:pPr>
      <w:r>
        <w:t>4. 권고사항</w:t>
      </w:r>
    </w:p>
    <w:p w14:paraId="122E2FDE" w14:textId="77777777" w:rsidR="008F7D42" w:rsidRDefault="00AF1EE3">
      <w:pPr>
        <w:pStyle w:val="4"/>
      </w:pPr>
      <w:r>
        <w:t>선거기간 동안 결사의 자유를 제한하는 공직선거법 101조, 103조 3항, 105조, 107조를 삭제할 것.</w:t>
      </w:r>
    </w:p>
    <w:p w14:paraId="10EF1E16" w14:textId="77777777" w:rsidR="008F7D42" w:rsidRDefault="00AF1EE3">
      <w:r>
        <w:br w:type="page"/>
      </w:r>
    </w:p>
    <w:p w14:paraId="4061DB94" w14:textId="77777777" w:rsidR="008F7D42" w:rsidRDefault="005A0030">
      <w:pPr>
        <w:pStyle w:val="1"/>
        <w:widowControl w:val="0"/>
      </w:pPr>
      <w:r>
        <w:lastRenderedPageBreak/>
        <w:pict w14:anchorId="1B011E62">
          <v:line id="_x2120832964" o:spid="_x0000_s1027" style="position:absolute;left:0;text-align:left;z-index:251685377;mso-wrap-style:square;mso-wrap-distance-left:9.07pt;mso-wrap-distance-top:0;mso-wrap-distance-right:9.07pt;mso-wrap-distance-bottom:0;mso-position-horizontal:absolute;mso-position-horizontal-relative:text;mso-position-vertical:absolute;mso-position-vertical-relative:line;v-text-anchor:top" from="-.7pt,34.65pt" to="453.8pt,34.65pt" o:connectortype="straight" o:allowincell="f" strokecolor="#4bacc6" strokeweight="2pt"/>
        </w:pict>
      </w:r>
      <w:r w:rsidR="00AF1EE3">
        <w:rPr>
          <w:rFonts w:ascii="맑은 고딕"/>
        </w:rPr>
        <w:t>결사의 자유 – 청소년들의 결사의 자유</w:t>
      </w:r>
    </w:p>
    <w:p w14:paraId="05318F57" w14:textId="77777777" w:rsidR="008F7D42" w:rsidRDefault="00AF1EE3">
      <w:pPr>
        <w:spacing w:after="0"/>
      </w:pPr>
      <w:r>
        <w:rPr>
          <w:b/>
        </w:rPr>
        <w:t>1. 배경</w:t>
      </w:r>
    </w:p>
    <w:p w14:paraId="5954B686" w14:textId="77777777" w:rsidR="008F7D42" w:rsidRDefault="00AF1EE3">
      <w:pPr>
        <w:pStyle w:val="4"/>
        <w:ind w:left="800"/>
      </w:pPr>
      <w:r>
        <w:t>한국에서 청소년들의 정치적 활동은 일종의 ‘금기’임. 정부나 집권정당에서도 공공연하게 ‘미성년자의 정치활동을 허용해서는 안 된다’라는 입장을 밝히고 있는 상황. 청소년이 정치적 판단을 하기에는 아직 미성숙하다는 편견은 청소년들의 정당 활동을 할 수 없도록 막아놓고 있음.</w:t>
      </w:r>
    </w:p>
    <w:p w14:paraId="21EB1C2E" w14:textId="77777777" w:rsidR="008F7D42" w:rsidRDefault="008F7D42">
      <w:pPr>
        <w:widowControl/>
        <w:wordWrap/>
        <w:autoSpaceDE/>
        <w:autoSpaceDN/>
        <w:spacing w:after="0" w:line="240" w:lineRule="auto"/>
        <w:jc w:val="left"/>
      </w:pPr>
    </w:p>
    <w:p w14:paraId="53A4E0F5" w14:textId="77777777" w:rsidR="008F7D42" w:rsidRDefault="00AF1EE3">
      <w:pPr>
        <w:spacing w:after="0"/>
      </w:pPr>
      <w:r>
        <w:rPr>
          <w:b/>
        </w:rPr>
        <w:t>2. 관련 법령</w:t>
      </w:r>
    </w:p>
    <w:p w14:paraId="77570572" w14:textId="77777777" w:rsidR="008F7D42" w:rsidRDefault="00AF1EE3">
      <w:pPr>
        <w:pStyle w:val="4"/>
        <w:ind w:left="800"/>
      </w:pPr>
      <w:r>
        <w:t>정당법 제22조 1항</w:t>
      </w:r>
      <w:r>
        <w:rPr>
          <w:vertAlign w:val="superscript"/>
        </w:rPr>
        <w:footnoteReference w:id="39"/>
      </w:r>
      <w:r>
        <w:t>은 당원 및 발기인의 자격을 ‘국회의원 선거권이 있는 자’</w:t>
      </w:r>
      <w:proofErr w:type="spellStart"/>
      <w:r>
        <w:t>로</w:t>
      </w:r>
      <w:proofErr w:type="spellEnd"/>
      <w:r>
        <w:t xml:space="preserve"> 정하고 있음. 공직선거법 제15조 1항</w:t>
      </w:r>
      <w:r>
        <w:rPr>
          <w:vertAlign w:val="superscript"/>
        </w:rPr>
        <w:footnoteReference w:id="40"/>
      </w:r>
      <w:r>
        <w:t>에서 선거권이 부여되는 나이는 만19세 이상의 국민으로 규정하고 있음. 두 조항에 따라 청소년은 정당에 가입할 수 없음. 2014년 정당법 22조 1항에 관해 헌법재판소는 “미성년자는 정신적·신체적 자율성이 불충분하고 가치중립적인 교육을 받아야 한다”는 이유를 들어 이에 대해 합헌 결정</w:t>
      </w:r>
      <w:r>
        <w:rPr>
          <w:vertAlign w:val="superscript"/>
        </w:rPr>
        <w:footnoteReference w:id="41"/>
      </w:r>
      <w:r>
        <w:t>을 내려 청소년의 정당 가입을 금지하도록 하였음.</w:t>
      </w:r>
    </w:p>
    <w:p w14:paraId="6078DC93" w14:textId="77777777" w:rsidR="008F7D42" w:rsidRDefault="008F7D42">
      <w:pPr>
        <w:widowControl/>
        <w:wordWrap/>
        <w:autoSpaceDE/>
        <w:autoSpaceDN/>
        <w:spacing w:after="0" w:line="240" w:lineRule="auto"/>
        <w:jc w:val="left"/>
      </w:pPr>
    </w:p>
    <w:p w14:paraId="17B2DE7A" w14:textId="77777777" w:rsidR="008F7D42" w:rsidRDefault="00AF1EE3">
      <w:pPr>
        <w:spacing w:after="0"/>
      </w:pPr>
      <w:r>
        <w:rPr>
          <w:b/>
        </w:rPr>
        <w:t>3. 문제점</w:t>
      </w:r>
    </w:p>
    <w:p w14:paraId="440DB773" w14:textId="77777777" w:rsidR="008F7D42" w:rsidRDefault="00AF1EE3">
      <w:pPr>
        <w:pStyle w:val="4"/>
        <w:ind w:left="800"/>
      </w:pPr>
      <w:r>
        <w:t xml:space="preserve">민주주의 사회의 가장 중요한 결사체 중 하나는 정당임. 정부는 현재 청소년이 이러한 정당에 가입할 자유를 원천적으로 인정하지 않고 있음. 정당이 누구를 </w:t>
      </w:r>
      <w:proofErr w:type="spellStart"/>
      <w:r>
        <w:t>정당원으로</w:t>
      </w:r>
      <w:proofErr w:type="spellEnd"/>
      <w:r>
        <w:t xml:space="preserve"> 가입시킬 것이냐는 각 정당이 스스로 판단할 문제임에도 불구하고 정당법에 의해 이를 규제하고 있는 것은 청소년들의 시민적 정치적 권리를 본질적으로 침해하는 것임. 또한 정당 참여 금지는 청소년들이 자신의 권익을 이야기하고 의견을 반영시키는 데도 큰 걸림돌이 되고 있음. 청소년의 정당 가입은 정당의 자율적인 의사에 맡길 수 있도록 해야 함.</w:t>
      </w:r>
    </w:p>
    <w:p w14:paraId="5D439B68" w14:textId="77777777" w:rsidR="008F7D42" w:rsidRDefault="008F7D42">
      <w:pPr>
        <w:spacing w:after="0"/>
      </w:pPr>
    </w:p>
    <w:p w14:paraId="05ADBC74" w14:textId="77777777" w:rsidR="008F7D42" w:rsidRDefault="00AF1EE3">
      <w:pPr>
        <w:spacing w:after="0"/>
      </w:pPr>
      <w:r>
        <w:rPr>
          <w:b/>
        </w:rPr>
        <w:t>4. 권고사항</w:t>
      </w:r>
    </w:p>
    <w:p w14:paraId="66A19BE2" w14:textId="27CA369F" w:rsidR="008F7D42" w:rsidRDefault="00455523" w:rsidP="005A0030">
      <w:pPr>
        <w:pStyle w:val="4"/>
      </w:pPr>
      <w:r w:rsidRPr="00455523">
        <w:rPr>
          <w:rFonts w:hint="eastAsia"/>
        </w:rPr>
        <w:t>정부와</w:t>
      </w:r>
      <w:r w:rsidRPr="00455523">
        <w:t xml:space="preserve"> 국회는 공직선거법과 정당법을 개정하여 청소년이 정당에 가입할 수 있도록 연령을 낮</w:t>
      </w:r>
      <w:r>
        <w:rPr>
          <w:rFonts w:hint="eastAsia"/>
        </w:rPr>
        <w:t>출 것.</w:t>
      </w:r>
      <w:r w:rsidR="00AF1EE3">
        <w:br w:type="page"/>
      </w:r>
    </w:p>
    <w:p w14:paraId="60E616D3" w14:textId="77777777" w:rsidR="008F7D42" w:rsidRDefault="005A0030">
      <w:pPr>
        <w:pStyle w:val="1"/>
        <w:widowControl w:val="0"/>
      </w:pPr>
      <w:r>
        <w:lastRenderedPageBreak/>
        <w:pict w14:anchorId="14F7433C">
          <v:line id="_x2120832968" o:spid="_x0000_s1026" style="position:absolute;left:0;text-align:left;z-index:251665921;mso-wrap-style:square;mso-wrap-distance-left:9.07pt;mso-wrap-distance-top:0;mso-wrap-distance-right:9.07pt;mso-wrap-distance-bottom:0;mso-position-horizontal:absolute;mso-position-horizontal-relative:text;mso-position-vertical:absolute;mso-position-vertical-relative:line;v-text-anchor:top" from="-.7pt,34.65pt" to="453.8pt,34.65pt" o:connectortype="straight" o:allowincell="f" strokecolor="#4bacc6" strokeweight="2pt"/>
        </w:pict>
      </w:r>
      <w:r w:rsidR="00AF1EE3">
        <w:rPr>
          <w:rFonts w:ascii="맑은 고딕"/>
        </w:rPr>
        <w:t>결사의 자유 – NGO결사의 자유</w:t>
      </w:r>
    </w:p>
    <w:p w14:paraId="760681CD" w14:textId="1833F189" w:rsidR="008F7D42" w:rsidRDefault="005A0030">
      <w:pPr>
        <w:spacing w:after="0"/>
      </w:pPr>
      <w:r>
        <w:rPr>
          <w:b/>
        </w:rPr>
        <w:br/>
      </w:r>
      <w:r w:rsidR="00AF1EE3">
        <w:rPr>
          <w:b/>
        </w:rPr>
        <w:t>1. 배경</w:t>
      </w:r>
    </w:p>
    <w:p w14:paraId="72AE9DEA" w14:textId="10854CDE" w:rsidR="008F7D42" w:rsidRDefault="00AF1EE3">
      <w:pPr>
        <w:pStyle w:val="4"/>
      </w:pPr>
      <w:r>
        <w:t>한국 시민사회단체는 비영리임의단체, 비영리민간단체, 사단법인, 재단법인 등의 형태로 등록할 수 있음.</w:t>
      </w:r>
      <w:r w:rsidR="00455523">
        <w:t xml:space="preserve"> </w:t>
      </w:r>
      <w:r>
        <w:t>기부금 수령과 기부금 세제지원은 기부금대상민간단체 등록 제도를 통해 이뤄짐.</w:t>
      </w:r>
      <w:r w:rsidR="00455523">
        <w:t xml:space="preserve"> </w:t>
      </w:r>
      <w:r>
        <w:t>비영리임의단체나 비영리민간단체는 등록 절차가 상대적으로 쉽지만 등록 절차가 까다롭더라도 법인으로 등록하는 경우 사회적 신용도가 높아져 외부의 기부금을 유치하는데 유리하다는 장점이 있음.</w:t>
      </w:r>
    </w:p>
    <w:p w14:paraId="2FED115F" w14:textId="7BE62103" w:rsidR="008F7D42" w:rsidRDefault="00AF1EE3">
      <w:pPr>
        <w:pStyle w:val="4"/>
      </w:pPr>
      <w:r>
        <w:t>법인으로 설립하는 경우 정부, 지방자치단체의 허가를 받아야 하고 등기 등의 절차를 밟아야 함.</w:t>
      </w:r>
      <w:r w:rsidR="00455523">
        <w:t xml:space="preserve"> </w:t>
      </w:r>
      <w:r>
        <w:t>또한 활동에 있어서 주무관청의 감독을 받아야 함.</w:t>
      </w:r>
      <w:r w:rsidR="00455523">
        <w:t xml:space="preserve"> </w:t>
      </w:r>
      <w:r>
        <w:t>이에 관련 지방자치단체 및 정부 부처가 정부에 비판적인 목소리를 내는 시민사회단체의 등록을 거부하는 사례가 보고되고 있음.</w:t>
      </w:r>
    </w:p>
    <w:p w14:paraId="34C02AA0" w14:textId="77777777" w:rsidR="008F7D42" w:rsidRDefault="00AF1EE3">
      <w:pPr>
        <w:pStyle w:val="4"/>
      </w:pPr>
      <w:r>
        <w:t>한국의 시민사회단체들은 개인 회원들의 후원금을 받아 활동하는 경우가 많은데 이 경우 정부가 ‘기부금품의 모집 및 사용에 관한 법률’(</w:t>
      </w:r>
      <w:proofErr w:type="spellStart"/>
      <w:r>
        <w:t>기부금품법</w:t>
      </w:r>
      <w:proofErr w:type="spellEnd"/>
      <w:r>
        <w:t>)을 자의적으로 해석해 후원금을 모집한 단체의 장을 수사 및 기소하는 사례도 보고되고 있음.</w:t>
      </w:r>
    </w:p>
    <w:p w14:paraId="4B30100B" w14:textId="77777777" w:rsidR="008F7D42" w:rsidRDefault="008F7D42">
      <w:pPr>
        <w:spacing w:after="0"/>
      </w:pPr>
    </w:p>
    <w:p w14:paraId="0DE4609F" w14:textId="77777777" w:rsidR="008F7D42" w:rsidRDefault="00AF1EE3">
      <w:pPr>
        <w:spacing w:after="0"/>
      </w:pPr>
      <w:r>
        <w:rPr>
          <w:b/>
        </w:rPr>
        <w:t>2. 관련 법령</w:t>
      </w:r>
    </w:p>
    <w:p w14:paraId="0D5B7973" w14:textId="47607BD0" w:rsidR="008F7D42" w:rsidRDefault="00AF1EE3">
      <w:pPr>
        <w:pStyle w:val="4"/>
      </w:pPr>
      <w:r>
        <w:t>기부금품의 모집 및 사용에 관한 법률:</w:t>
      </w:r>
      <w:r w:rsidR="00455523">
        <w:t xml:space="preserve"> </w:t>
      </w:r>
      <w:r>
        <w:t>해당 법은 기부를 활성화 하는 취지보다는 규제를 목적으로 만들어졌다는 한계가 있음.</w:t>
      </w:r>
      <w:r w:rsidR="00455523">
        <w:t xml:space="preserve"> </w:t>
      </w:r>
      <w:r>
        <w:t>이에 최근 기부를 활성화 하면서도 투명한 운영을 할 수 있도록 법 개정을 추진하고 있음.</w:t>
      </w:r>
      <w:r w:rsidR="00455523">
        <w:t xml:space="preserve"> </w:t>
      </w:r>
      <w:r>
        <w:t>제4조 1항에서는 1천만원 이상의 기부금품을 모집하려는 개인이나 단체는 목표액</w:t>
      </w:r>
      <w:proofErr w:type="gramStart"/>
      <w:r>
        <w:t>,방법,기간</w:t>
      </w:r>
      <w:proofErr w:type="gramEnd"/>
      <w:r>
        <w:t xml:space="preserve"> 등을 작성해 행정자치부 장관 또는 특별시장,광역시장,도지사 등에 사전 등록해야 한다고 규정하고 있음.동시에 제4조 2항에서는 국제적으로 행하여지는 구제사업,영리 또는 정치,종교 활동이 아닌 사업으로서 환경보전에 관한 사업,사회적 약자의 권익 신장에 관한 사업 등을 기부금품 모집 등록 요건으로 정하고 있음.</w:t>
      </w:r>
    </w:p>
    <w:p w14:paraId="094EE169" w14:textId="77777777" w:rsidR="008F7D42" w:rsidRDefault="00AF1EE3">
      <w:pPr>
        <w:pStyle w:val="4"/>
      </w:pPr>
      <w:r>
        <w:t>민법 32조 (비영리 법인의 설립과 허가): 학술, 종교, 자선, 기예, 사교 기타 영리 아닌 사업을 목적으로 하는 사단 또는 재단은 주무관청의 허가를 얻어 이를 법인으로 할 수 있다.</w:t>
      </w:r>
    </w:p>
    <w:p w14:paraId="322A2833" w14:textId="77777777" w:rsidR="008F7D42" w:rsidRDefault="00AF1EE3">
      <w:pPr>
        <w:pStyle w:val="4"/>
      </w:pPr>
      <w:proofErr w:type="spellStart"/>
      <w:r>
        <w:t>비영리민간단체지원법</w:t>
      </w:r>
      <w:proofErr w:type="spellEnd"/>
      <w:r>
        <w:t xml:space="preserve"> 제5조 2항: 행정자치부장관 또는 시·도지사는 공익활동에 참여하는 비영리민간단체에 대하여 필요한 행정지원 및 이 법이 정하는 재정지원을 할 수 있다</w:t>
      </w:r>
    </w:p>
    <w:p w14:paraId="16550911" w14:textId="77777777" w:rsidR="008F7D42" w:rsidRDefault="008F7D42">
      <w:pPr>
        <w:spacing w:after="0"/>
      </w:pPr>
    </w:p>
    <w:p w14:paraId="5749912A" w14:textId="77777777" w:rsidR="008F7D42" w:rsidRDefault="00AF1EE3">
      <w:pPr>
        <w:spacing w:after="0"/>
      </w:pPr>
      <w:r>
        <w:rPr>
          <w:b/>
        </w:rPr>
        <w:t xml:space="preserve">3. 문제점 및 현황 </w:t>
      </w:r>
    </w:p>
    <w:tbl>
      <w:tblPr>
        <w:tblOverlap w:val="never"/>
        <w:tblW w:w="8931" w:type="dxa"/>
        <w:tblInd w:w="108" w:type="dxa"/>
        <w:tblBorders>
          <w:top w:val="single" w:sz="3" w:space="0" w:color="0A0000"/>
          <w:left w:val="single" w:sz="3" w:space="0" w:color="0A0000"/>
          <w:bottom w:val="single" w:sz="3" w:space="0" w:color="0A0000"/>
          <w:right w:val="single" w:sz="3" w:space="0" w:color="0A0000"/>
        </w:tblBorders>
        <w:shd w:val="clear" w:color="000000" w:fill="FFFFFF"/>
        <w:tblLayout w:type="fixed"/>
        <w:tblLook w:val="0000" w:firstRow="0" w:lastRow="0" w:firstColumn="0" w:lastColumn="0" w:noHBand="0" w:noVBand="0"/>
      </w:tblPr>
      <w:tblGrid>
        <w:gridCol w:w="1786"/>
        <w:gridCol w:w="1786"/>
        <w:gridCol w:w="1786"/>
        <w:gridCol w:w="1786"/>
        <w:gridCol w:w="1787"/>
      </w:tblGrid>
      <w:tr w:rsidR="008F7D42" w14:paraId="37150659" w14:textId="77777777" w:rsidTr="00C50CC2">
        <w:tc>
          <w:tcPr>
            <w:tcW w:w="1786" w:type="dxa"/>
            <w:tcBorders>
              <w:top w:val="single" w:sz="3" w:space="0" w:color="0A0000"/>
              <w:left w:val="single" w:sz="3" w:space="0" w:color="0A0000"/>
              <w:bottom w:val="single" w:sz="3" w:space="0" w:color="0A0000"/>
              <w:right w:val="single" w:sz="3" w:space="0" w:color="0A0000"/>
            </w:tcBorders>
          </w:tcPr>
          <w:p w14:paraId="3C52D6BE" w14:textId="77777777" w:rsidR="008F7D42" w:rsidRDefault="008F7D42">
            <w:pPr>
              <w:pStyle w:val="4"/>
              <w:numPr>
                <w:ilvl w:val="0"/>
                <w:numId w:val="0"/>
              </w:numPr>
              <w:spacing w:line="276" w:lineRule="auto"/>
            </w:pPr>
          </w:p>
        </w:tc>
        <w:tc>
          <w:tcPr>
            <w:tcW w:w="1786" w:type="dxa"/>
            <w:tcBorders>
              <w:top w:val="single" w:sz="3" w:space="0" w:color="0A0000"/>
              <w:left w:val="single" w:sz="3" w:space="0" w:color="0A0000"/>
              <w:bottom w:val="single" w:sz="3" w:space="0" w:color="0A0000"/>
              <w:right w:val="single" w:sz="3" w:space="0" w:color="0A0000"/>
            </w:tcBorders>
          </w:tcPr>
          <w:p w14:paraId="510512BC" w14:textId="77777777" w:rsidR="008F7D42" w:rsidRDefault="00AF1EE3">
            <w:pPr>
              <w:pStyle w:val="4"/>
              <w:numPr>
                <w:ilvl w:val="0"/>
                <w:numId w:val="0"/>
              </w:numPr>
              <w:spacing w:line="276" w:lineRule="auto"/>
              <w:jc w:val="center"/>
            </w:pPr>
            <w:r>
              <w:t>비영리임의단체</w:t>
            </w:r>
          </w:p>
        </w:tc>
        <w:tc>
          <w:tcPr>
            <w:tcW w:w="1786" w:type="dxa"/>
            <w:tcBorders>
              <w:top w:val="single" w:sz="3" w:space="0" w:color="0A0000"/>
              <w:left w:val="single" w:sz="3" w:space="0" w:color="0A0000"/>
              <w:bottom w:val="single" w:sz="3" w:space="0" w:color="0A0000"/>
              <w:right w:val="single" w:sz="3" w:space="0" w:color="0A0000"/>
            </w:tcBorders>
          </w:tcPr>
          <w:p w14:paraId="4AAC9CB9" w14:textId="77777777" w:rsidR="008F7D42" w:rsidRDefault="00AF1EE3">
            <w:pPr>
              <w:pStyle w:val="4"/>
              <w:numPr>
                <w:ilvl w:val="0"/>
                <w:numId w:val="0"/>
              </w:numPr>
              <w:spacing w:line="276" w:lineRule="auto"/>
              <w:jc w:val="center"/>
            </w:pPr>
            <w:r>
              <w:t>비영리민간단체</w:t>
            </w:r>
          </w:p>
        </w:tc>
        <w:tc>
          <w:tcPr>
            <w:tcW w:w="1786" w:type="dxa"/>
            <w:tcBorders>
              <w:top w:val="single" w:sz="3" w:space="0" w:color="0A0000"/>
              <w:left w:val="single" w:sz="3" w:space="0" w:color="0A0000"/>
              <w:bottom w:val="single" w:sz="3" w:space="0" w:color="0A0000"/>
              <w:right w:val="single" w:sz="3" w:space="0" w:color="0A0000"/>
            </w:tcBorders>
          </w:tcPr>
          <w:p w14:paraId="5B054AA9" w14:textId="77777777" w:rsidR="008F7D42" w:rsidRDefault="00AF1EE3">
            <w:pPr>
              <w:pStyle w:val="4"/>
              <w:numPr>
                <w:ilvl w:val="0"/>
                <w:numId w:val="0"/>
              </w:numPr>
              <w:spacing w:line="276" w:lineRule="auto"/>
              <w:jc w:val="center"/>
            </w:pPr>
            <w:r>
              <w:t>사단법인</w:t>
            </w:r>
          </w:p>
        </w:tc>
        <w:tc>
          <w:tcPr>
            <w:tcW w:w="1787" w:type="dxa"/>
            <w:tcBorders>
              <w:top w:val="single" w:sz="3" w:space="0" w:color="0A0000"/>
              <w:left w:val="single" w:sz="3" w:space="0" w:color="0A0000"/>
              <w:bottom w:val="single" w:sz="3" w:space="0" w:color="0A0000"/>
              <w:right w:val="single" w:sz="3" w:space="0" w:color="0A0000"/>
            </w:tcBorders>
          </w:tcPr>
          <w:p w14:paraId="750E0CFC" w14:textId="77777777" w:rsidR="008F7D42" w:rsidRDefault="00AF1EE3">
            <w:pPr>
              <w:pStyle w:val="4"/>
              <w:numPr>
                <w:ilvl w:val="0"/>
                <w:numId w:val="0"/>
              </w:numPr>
              <w:spacing w:line="276" w:lineRule="auto"/>
              <w:jc w:val="center"/>
            </w:pPr>
            <w:r>
              <w:t>재단법인</w:t>
            </w:r>
          </w:p>
        </w:tc>
      </w:tr>
      <w:tr w:rsidR="008F7D42" w14:paraId="38F4ADA3" w14:textId="77777777" w:rsidTr="00C50CC2">
        <w:tc>
          <w:tcPr>
            <w:tcW w:w="1786" w:type="dxa"/>
            <w:tcBorders>
              <w:top w:val="single" w:sz="3" w:space="0" w:color="0A0000"/>
              <w:left w:val="single" w:sz="3" w:space="0" w:color="0A0000"/>
              <w:bottom w:val="single" w:sz="3" w:space="0" w:color="0A0000"/>
              <w:right w:val="single" w:sz="3" w:space="0" w:color="0A0000"/>
            </w:tcBorders>
          </w:tcPr>
          <w:p w14:paraId="3CA16644" w14:textId="77777777" w:rsidR="008F7D42" w:rsidRDefault="00AF1EE3">
            <w:pPr>
              <w:pStyle w:val="4"/>
              <w:numPr>
                <w:ilvl w:val="0"/>
                <w:numId w:val="0"/>
              </w:numPr>
              <w:spacing w:line="276" w:lineRule="auto"/>
            </w:pPr>
            <w:r>
              <w:lastRenderedPageBreak/>
              <w:t>설립근거 법률</w:t>
            </w:r>
          </w:p>
        </w:tc>
        <w:tc>
          <w:tcPr>
            <w:tcW w:w="1786" w:type="dxa"/>
            <w:tcBorders>
              <w:top w:val="single" w:sz="3" w:space="0" w:color="0A0000"/>
              <w:left w:val="single" w:sz="3" w:space="0" w:color="0A0000"/>
              <w:bottom w:val="single" w:sz="3" w:space="0" w:color="0A0000"/>
              <w:right w:val="single" w:sz="3" w:space="0" w:color="0A0000"/>
            </w:tcBorders>
          </w:tcPr>
          <w:p w14:paraId="16DD01B1" w14:textId="77777777" w:rsidR="008F7D42" w:rsidRDefault="00AF1EE3">
            <w:pPr>
              <w:pStyle w:val="4"/>
              <w:numPr>
                <w:ilvl w:val="0"/>
                <w:numId w:val="0"/>
              </w:numPr>
              <w:spacing w:line="276" w:lineRule="auto"/>
            </w:pPr>
            <w:r>
              <w:t>없음</w:t>
            </w:r>
          </w:p>
        </w:tc>
        <w:tc>
          <w:tcPr>
            <w:tcW w:w="1786" w:type="dxa"/>
            <w:tcBorders>
              <w:top w:val="single" w:sz="3" w:space="0" w:color="0A0000"/>
              <w:left w:val="single" w:sz="3" w:space="0" w:color="0A0000"/>
              <w:bottom w:val="single" w:sz="3" w:space="0" w:color="0A0000"/>
              <w:right w:val="single" w:sz="3" w:space="0" w:color="0A0000"/>
            </w:tcBorders>
          </w:tcPr>
          <w:p w14:paraId="3796A59D" w14:textId="77777777" w:rsidR="008F7D42" w:rsidRDefault="00AF1EE3">
            <w:pPr>
              <w:pStyle w:val="4"/>
              <w:numPr>
                <w:ilvl w:val="0"/>
                <w:numId w:val="0"/>
              </w:numPr>
              <w:spacing w:line="276" w:lineRule="auto"/>
              <w:jc w:val="left"/>
            </w:pPr>
            <w:r>
              <w:t xml:space="preserve">없음. 그렇지만 </w:t>
            </w:r>
            <w:proofErr w:type="spellStart"/>
            <w:r>
              <w:t>비영리민간단체지원법에</w:t>
            </w:r>
            <w:proofErr w:type="spellEnd"/>
            <w:r>
              <w:t xml:space="preserve"> 따라 지원을 받고자 하는 단체는 </w:t>
            </w:r>
            <w:proofErr w:type="spellStart"/>
            <w:r>
              <w:t>비영리민간단체지원법</w:t>
            </w:r>
            <w:proofErr w:type="spellEnd"/>
            <w:r>
              <w:t xml:space="preserve"> 제4조에 따라 행정관청에 등록해야 함.</w:t>
            </w:r>
          </w:p>
        </w:tc>
        <w:tc>
          <w:tcPr>
            <w:tcW w:w="1786" w:type="dxa"/>
            <w:tcBorders>
              <w:top w:val="single" w:sz="3" w:space="0" w:color="0A0000"/>
              <w:left w:val="single" w:sz="3" w:space="0" w:color="0A0000"/>
              <w:bottom w:val="single" w:sz="3" w:space="0" w:color="0A0000"/>
              <w:right w:val="single" w:sz="3" w:space="0" w:color="0A0000"/>
            </w:tcBorders>
          </w:tcPr>
          <w:p w14:paraId="295C485C" w14:textId="77777777" w:rsidR="008F7D42" w:rsidRDefault="00AF1EE3">
            <w:pPr>
              <w:pStyle w:val="4"/>
              <w:numPr>
                <w:ilvl w:val="0"/>
                <w:numId w:val="0"/>
              </w:numPr>
              <w:spacing w:line="276" w:lineRule="auto"/>
            </w:pPr>
            <w:r>
              <w:t>민법 32조</w:t>
            </w:r>
          </w:p>
        </w:tc>
        <w:tc>
          <w:tcPr>
            <w:tcW w:w="1787" w:type="dxa"/>
            <w:tcBorders>
              <w:top w:val="single" w:sz="3" w:space="0" w:color="0A0000"/>
              <w:left w:val="single" w:sz="3" w:space="0" w:color="0A0000"/>
              <w:bottom w:val="single" w:sz="3" w:space="0" w:color="0A0000"/>
              <w:right w:val="single" w:sz="3" w:space="0" w:color="0A0000"/>
            </w:tcBorders>
          </w:tcPr>
          <w:p w14:paraId="5450C078" w14:textId="77777777" w:rsidR="008F7D42" w:rsidRDefault="00AF1EE3">
            <w:pPr>
              <w:pStyle w:val="4"/>
              <w:numPr>
                <w:ilvl w:val="0"/>
                <w:numId w:val="0"/>
              </w:numPr>
              <w:spacing w:line="276" w:lineRule="auto"/>
            </w:pPr>
            <w:r>
              <w:t>민법 32조</w:t>
            </w:r>
          </w:p>
        </w:tc>
      </w:tr>
      <w:tr w:rsidR="008F7D42" w14:paraId="73037456" w14:textId="77777777" w:rsidTr="00C50CC2">
        <w:tc>
          <w:tcPr>
            <w:tcW w:w="1786" w:type="dxa"/>
            <w:tcBorders>
              <w:top w:val="single" w:sz="3" w:space="0" w:color="0A0000"/>
              <w:left w:val="single" w:sz="3" w:space="0" w:color="0A0000"/>
              <w:bottom w:val="single" w:sz="3" w:space="0" w:color="0A0000"/>
              <w:right w:val="single" w:sz="3" w:space="0" w:color="0A0000"/>
            </w:tcBorders>
          </w:tcPr>
          <w:p w14:paraId="1DB60B3A" w14:textId="77777777" w:rsidR="008F7D42" w:rsidRDefault="00AF1EE3">
            <w:pPr>
              <w:pStyle w:val="4"/>
              <w:numPr>
                <w:ilvl w:val="0"/>
                <w:numId w:val="0"/>
              </w:numPr>
              <w:spacing w:line="276" w:lineRule="auto"/>
            </w:pPr>
            <w:r>
              <w:t>설립요건</w:t>
            </w:r>
          </w:p>
        </w:tc>
        <w:tc>
          <w:tcPr>
            <w:tcW w:w="1786" w:type="dxa"/>
            <w:tcBorders>
              <w:top w:val="single" w:sz="3" w:space="0" w:color="0A0000"/>
              <w:left w:val="single" w:sz="3" w:space="0" w:color="0A0000"/>
              <w:bottom w:val="single" w:sz="3" w:space="0" w:color="0A0000"/>
              <w:right w:val="single" w:sz="3" w:space="0" w:color="0A0000"/>
            </w:tcBorders>
          </w:tcPr>
          <w:p w14:paraId="6BD96EB5" w14:textId="77777777" w:rsidR="008F7D42" w:rsidRDefault="00AF1EE3">
            <w:pPr>
              <w:pStyle w:val="4"/>
              <w:numPr>
                <w:ilvl w:val="0"/>
                <w:numId w:val="0"/>
              </w:numPr>
              <w:spacing w:line="276" w:lineRule="auto"/>
            </w:pPr>
            <w:r>
              <w:t>설립 행위만으로 설립</w:t>
            </w:r>
          </w:p>
        </w:tc>
        <w:tc>
          <w:tcPr>
            <w:tcW w:w="1786" w:type="dxa"/>
            <w:tcBorders>
              <w:top w:val="single" w:sz="3" w:space="0" w:color="0A0000"/>
              <w:left w:val="single" w:sz="3" w:space="0" w:color="0A0000"/>
              <w:bottom w:val="single" w:sz="3" w:space="0" w:color="0A0000"/>
              <w:right w:val="single" w:sz="3" w:space="0" w:color="0A0000"/>
            </w:tcBorders>
          </w:tcPr>
          <w:p w14:paraId="0F791044" w14:textId="77777777" w:rsidR="008F7D42" w:rsidRDefault="00AF1EE3">
            <w:pPr>
              <w:pStyle w:val="4"/>
              <w:numPr>
                <w:ilvl w:val="0"/>
                <w:numId w:val="0"/>
              </w:numPr>
              <w:spacing w:line="276" w:lineRule="auto"/>
            </w:pPr>
            <w:r>
              <w:t xml:space="preserve">비영리민간단체 </w:t>
            </w:r>
            <w:proofErr w:type="spellStart"/>
            <w:r>
              <w:t>지원법</w:t>
            </w:r>
            <w:proofErr w:type="spellEnd"/>
            <w:r>
              <w:t xml:space="preserve"> 제2조</w:t>
            </w:r>
            <w:r>
              <w:rPr>
                <w:vertAlign w:val="superscript"/>
              </w:rPr>
              <w:footnoteReference w:id="42"/>
            </w:r>
          </w:p>
        </w:tc>
        <w:tc>
          <w:tcPr>
            <w:tcW w:w="1786" w:type="dxa"/>
            <w:tcBorders>
              <w:top w:val="single" w:sz="3" w:space="0" w:color="0A0000"/>
              <w:left w:val="single" w:sz="3" w:space="0" w:color="0A0000"/>
              <w:bottom w:val="single" w:sz="3" w:space="0" w:color="0A0000"/>
              <w:right w:val="single" w:sz="3" w:space="0" w:color="0A0000"/>
            </w:tcBorders>
          </w:tcPr>
          <w:p w14:paraId="3271B395" w14:textId="77777777" w:rsidR="008F7D42" w:rsidRDefault="00AF1EE3">
            <w:pPr>
              <w:pStyle w:val="4"/>
              <w:numPr>
                <w:ilvl w:val="0"/>
                <w:numId w:val="0"/>
              </w:numPr>
              <w:spacing w:line="240" w:lineRule="auto"/>
            </w:pPr>
            <w:r>
              <w:t xml:space="preserve">사업목적의 </w:t>
            </w:r>
            <w:proofErr w:type="spellStart"/>
            <w:r>
              <w:t>비영리성</w:t>
            </w:r>
            <w:proofErr w:type="spellEnd"/>
          </w:p>
          <w:p w14:paraId="4F031B6B" w14:textId="77777777" w:rsidR="008F7D42" w:rsidRDefault="00AF1EE3">
            <w:pPr>
              <w:spacing w:after="0" w:line="240" w:lineRule="auto"/>
            </w:pPr>
            <w:r>
              <w:t>설립행위</w:t>
            </w:r>
          </w:p>
          <w:p w14:paraId="453FABDE" w14:textId="77777777" w:rsidR="008F7D42" w:rsidRDefault="00AF1EE3">
            <w:pPr>
              <w:spacing w:after="0" w:line="240" w:lineRule="auto"/>
            </w:pPr>
            <w:r>
              <w:t>주무관청의 허가</w:t>
            </w:r>
          </w:p>
          <w:p w14:paraId="36B12EE1" w14:textId="77777777" w:rsidR="008F7D42" w:rsidRDefault="00AF1EE3">
            <w:pPr>
              <w:spacing w:after="0" w:line="240" w:lineRule="auto"/>
            </w:pPr>
            <w:r>
              <w:t>설립등기</w:t>
            </w:r>
          </w:p>
        </w:tc>
        <w:tc>
          <w:tcPr>
            <w:tcW w:w="1787" w:type="dxa"/>
            <w:tcBorders>
              <w:top w:val="single" w:sz="3" w:space="0" w:color="0A0000"/>
              <w:left w:val="single" w:sz="3" w:space="0" w:color="0A0000"/>
              <w:bottom w:val="single" w:sz="3" w:space="0" w:color="0A0000"/>
              <w:right w:val="single" w:sz="3" w:space="0" w:color="0A0000"/>
            </w:tcBorders>
          </w:tcPr>
          <w:p w14:paraId="46602F4D" w14:textId="77777777" w:rsidR="008F7D42" w:rsidRDefault="00AF1EE3">
            <w:pPr>
              <w:pStyle w:val="4"/>
              <w:numPr>
                <w:ilvl w:val="0"/>
                <w:numId w:val="0"/>
              </w:numPr>
              <w:spacing w:line="276" w:lineRule="auto"/>
            </w:pPr>
            <w:r>
              <w:t>사단법인과 동일</w:t>
            </w:r>
          </w:p>
        </w:tc>
      </w:tr>
      <w:tr w:rsidR="008F7D42" w14:paraId="5AB6B4D4" w14:textId="77777777" w:rsidTr="00C50CC2">
        <w:tc>
          <w:tcPr>
            <w:tcW w:w="1786" w:type="dxa"/>
            <w:tcBorders>
              <w:top w:val="single" w:sz="3" w:space="0" w:color="0A0000"/>
              <w:left w:val="single" w:sz="3" w:space="0" w:color="0A0000"/>
              <w:bottom w:val="single" w:sz="3" w:space="0" w:color="0A0000"/>
              <w:right w:val="single" w:sz="3" w:space="0" w:color="0A0000"/>
            </w:tcBorders>
          </w:tcPr>
          <w:p w14:paraId="6692FF80" w14:textId="77777777" w:rsidR="008F7D42" w:rsidRDefault="00AF1EE3">
            <w:pPr>
              <w:pStyle w:val="4"/>
              <w:numPr>
                <w:ilvl w:val="0"/>
                <w:numId w:val="0"/>
              </w:numPr>
              <w:spacing w:line="276" w:lineRule="auto"/>
            </w:pPr>
            <w:r>
              <w:t>기부금 대상단체</w:t>
            </w:r>
          </w:p>
        </w:tc>
        <w:tc>
          <w:tcPr>
            <w:tcW w:w="1786" w:type="dxa"/>
            <w:tcBorders>
              <w:top w:val="single" w:sz="3" w:space="0" w:color="0A0000"/>
              <w:left w:val="single" w:sz="3" w:space="0" w:color="0A0000"/>
              <w:bottom w:val="single" w:sz="3" w:space="0" w:color="0A0000"/>
              <w:right w:val="single" w:sz="3" w:space="0" w:color="0A0000"/>
            </w:tcBorders>
          </w:tcPr>
          <w:p w14:paraId="3060BFDF" w14:textId="77777777" w:rsidR="008F7D42" w:rsidRDefault="00AF1EE3">
            <w:pPr>
              <w:pStyle w:val="4"/>
              <w:numPr>
                <w:ilvl w:val="0"/>
                <w:numId w:val="0"/>
              </w:numPr>
              <w:spacing w:line="276" w:lineRule="auto"/>
            </w:pPr>
            <w:r>
              <w:t>가능</w:t>
            </w:r>
          </w:p>
        </w:tc>
        <w:tc>
          <w:tcPr>
            <w:tcW w:w="1786" w:type="dxa"/>
            <w:tcBorders>
              <w:top w:val="single" w:sz="3" w:space="0" w:color="0A0000"/>
              <w:left w:val="single" w:sz="3" w:space="0" w:color="0A0000"/>
              <w:bottom w:val="single" w:sz="3" w:space="0" w:color="0A0000"/>
              <w:right w:val="single" w:sz="3" w:space="0" w:color="0A0000"/>
            </w:tcBorders>
          </w:tcPr>
          <w:p w14:paraId="0AAD96D8" w14:textId="77777777" w:rsidR="008F7D42" w:rsidRDefault="00AF1EE3">
            <w:pPr>
              <w:pStyle w:val="4"/>
              <w:numPr>
                <w:ilvl w:val="0"/>
                <w:numId w:val="0"/>
              </w:numPr>
              <w:spacing w:line="276" w:lineRule="auto"/>
            </w:pPr>
            <w:r>
              <w:t>가능</w:t>
            </w:r>
          </w:p>
        </w:tc>
        <w:tc>
          <w:tcPr>
            <w:tcW w:w="1786" w:type="dxa"/>
            <w:tcBorders>
              <w:top w:val="single" w:sz="3" w:space="0" w:color="0A0000"/>
              <w:left w:val="single" w:sz="3" w:space="0" w:color="0A0000"/>
              <w:bottom w:val="single" w:sz="3" w:space="0" w:color="0A0000"/>
              <w:right w:val="single" w:sz="3" w:space="0" w:color="0A0000"/>
            </w:tcBorders>
          </w:tcPr>
          <w:p w14:paraId="4080A539" w14:textId="77777777" w:rsidR="008F7D42" w:rsidRDefault="00AF1EE3">
            <w:pPr>
              <w:pStyle w:val="4"/>
              <w:numPr>
                <w:ilvl w:val="0"/>
                <w:numId w:val="0"/>
              </w:numPr>
              <w:spacing w:line="276" w:lineRule="auto"/>
            </w:pPr>
            <w:r>
              <w:t>가능</w:t>
            </w:r>
          </w:p>
        </w:tc>
        <w:tc>
          <w:tcPr>
            <w:tcW w:w="1787" w:type="dxa"/>
            <w:tcBorders>
              <w:top w:val="single" w:sz="3" w:space="0" w:color="0A0000"/>
              <w:left w:val="single" w:sz="3" w:space="0" w:color="0A0000"/>
              <w:bottom w:val="single" w:sz="3" w:space="0" w:color="0A0000"/>
              <w:right w:val="single" w:sz="3" w:space="0" w:color="0A0000"/>
            </w:tcBorders>
          </w:tcPr>
          <w:p w14:paraId="224F63DC" w14:textId="77777777" w:rsidR="008F7D42" w:rsidRDefault="00AF1EE3">
            <w:pPr>
              <w:pStyle w:val="4"/>
              <w:numPr>
                <w:ilvl w:val="0"/>
                <w:numId w:val="0"/>
              </w:numPr>
              <w:spacing w:line="276" w:lineRule="auto"/>
            </w:pPr>
            <w:r>
              <w:t>가능</w:t>
            </w:r>
          </w:p>
        </w:tc>
      </w:tr>
    </w:tbl>
    <w:p w14:paraId="2E4414EA" w14:textId="77777777" w:rsidR="008F7D42" w:rsidRDefault="008F7D42">
      <w:pPr>
        <w:pStyle w:val="4"/>
        <w:numPr>
          <w:ilvl w:val="0"/>
          <w:numId w:val="0"/>
        </w:numPr>
        <w:ind w:left="426" w:hanging="282"/>
      </w:pPr>
    </w:p>
    <w:p w14:paraId="04E31E11" w14:textId="77777777" w:rsidR="008F7D42" w:rsidRDefault="00AF1EE3">
      <w:pPr>
        <w:spacing w:after="0"/>
      </w:pPr>
      <w:r>
        <w:rPr>
          <w:b/>
        </w:rPr>
        <w:t>1) 정부에 비판적인 단체 설립 불허</w:t>
      </w:r>
    </w:p>
    <w:p w14:paraId="1805297A" w14:textId="4EFA7D4A" w:rsidR="008F7D42" w:rsidRDefault="00AF1EE3">
      <w:pPr>
        <w:pStyle w:val="4"/>
      </w:pPr>
      <w:r>
        <w:t>법인으로 설립할 경우 정부와 지방자치단체의 허가를 받는 등의 절차와 요건이 까다롭지만 임의단체보다는 사회적 신용도가 높아져 공익활동을 하는데 있어서 외부의 신뢰를 받기에 유리함.</w:t>
      </w:r>
      <w:r w:rsidR="00455523">
        <w:t xml:space="preserve"> </w:t>
      </w:r>
      <w:r>
        <w:t>또한 세제혜택과 금융거래</w:t>
      </w:r>
      <w:proofErr w:type="gramStart"/>
      <w:r>
        <w:t>,상거래</w:t>
      </w:r>
      <w:proofErr w:type="gramEnd"/>
      <w:r>
        <w:t xml:space="preserve"> 등 편리한 점이 많음.</w:t>
      </w:r>
      <w:r>
        <w:rPr>
          <w:vertAlign w:val="superscript"/>
        </w:rPr>
        <w:footnoteReference w:id="43"/>
      </w:r>
    </w:p>
    <w:p w14:paraId="1914E2BF" w14:textId="77777777" w:rsidR="008F7D42" w:rsidRDefault="00AF1EE3">
      <w:pPr>
        <w:pStyle w:val="4"/>
      </w:pPr>
      <w:r>
        <w:t>그렇지만 최근 사단법인으로 등록하려고 하는 단체들에 대해 정부 부처에서 ‘관할 소관이 아니다’, ‘직무 범위에 포함되지 않는다’ 등의 이유로 설립 신청을 불허하는 사례가 늘어나고 있음.</w:t>
      </w:r>
    </w:p>
    <w:p w14:paraId="514B806B" w14:textId="77777777" w:rsidR="008F7D42" w:rsidRDefault="008F7D42">
      <w:pPr>
        <w:spacing w:after="0"/>
      </w:pPr>
    </w:p>
    <w:tbl>
      <w:tblPr>
        <w:tblOverlap w:val="never"/>
        <w:tblW w:w="0" w:type="dxa"/>
        <w:tblInd w:w="14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142" w:type="dxa"/>
          <w:left w:w="142" w:type="dxa"/>
          <w:bottom w:w="142" w:type="dxa"/>
          <w:right w:w="142" w:type="dxa"/>
        </w:tblCellMar>
        <w:tblLook w:val="0000" w:firstRow="0" w:lastRow="0" w:firstColumn="0" w:lastColumn="0" w:noHBand="0" w:noVBand="0"/>
      </w:tblPr>
      <w:tblGrid>
        <w:gridCol w:w="9016"/>
      </w:tblGrid>
      <w:tr w:rsidR="008F7D42" w14:paraId="6913177D" w14:textId="77777777">
        <w:trPr>
          <w:trHeight w:val="284"/>
        </w:trPr>
        <w:tc>
          <w:tcPr>
            <w:tcW w:w="9016" w:type="dxa"/>
            <w:tcBorders>
              <w:top w:val="single" w:sz="3" w:space="0" w:color="0A0000"/>
              <w:left w:val="single" w:sz="3" w:space="0" w:color="0A0000"/>
              <w:bottom w:val="single" w:sz="3" w:space="0" w:color="0A0000"/>
              <w:right w:val="single" w:sz="3" w:space="0" w:color="0A0000"/>
            </w:tcBorders>
          </w:tcPr>
          <w:p w14:paraId="588A6A34" w14:textId="77777777" w:rsidR="008F7D42" w:rsidRDefault="00AF1EE3">
            <w:pPr>
              <w:spacing w:after="0" w:line="240" w:lineRule="auto"/>
            </w:pPr>
            <w:r>
              <w:rPr>
                <w:b/>
              </w:rPr>
              <w:t xml:space="preserve">사례 1. </w:t>
            </w:r>
            <w:proofErr w:type="spellStart"/>
            <w:r>
              <w:rPr>
                <w:b/>
              </w:rPr>
              <w:t>성소수자</w:t>
            </w:r>
            <w:proofErr w:type="spellEnd"/>
            <w:r>
              <w:rPr>
                <w:b/>
              </w:rPr>
              <w:t xml:space="preserve"> </w:t>
            </w:r>
            <w:proofErr w:type="spellStart"/>
            <w:r>
              <w:rPr>
                <w:b/>
              </w:rPr>
              <w:t>비온뒤무지개재단</w:t>
            </w:r>
            <w:proofErr w:type="spellEnd"/>
            <w:r>
              <w:rPr>
                <w:b/>
              </w:rPr>
              <w:t xml:space="preserve"> 설립 불허</w:t>
            </w:r>
          </w:p>
          <w:p w14:paraId="511924DB" w14:textId="0865C333" w:rsidR="008F7D42" w:rsidRDefault="00AF1EE3">
            <w:pPr>
              <w:pStyle w:val="4"/>
              <w:spacing w:line="240" w:lineRule="auto"/>
            </w:pPr>
            <w:proofErr w:type="spellStart"/>
            <w:r>
              <w:lastRenderedPageBreak/>
              <w:t>성소수자</w:t>
            </w:r>
            <w:proofErr w:type="spellEnd"/>
            <w:r>
              <w:t xml:space="preserve"> </w:t>
            </w:r>
            <w:proofErr w:type="spellStart"/>
            <w:r>
              <w:t>비온뒤무지개재단은</w:t>
            </w:r>
            <w:proofErr w:type="spellEnd"/>
            <w:r>
              <w:t xml:space="preserve"> 2014년 11월 10일 법무부 </w:t>
            </w:r>
            <w:proofErr w:type="spellStart"/>
            <w:r>
              <w:t>인권과에</w:t>
            </w:r>
            <w:proofErr w:type="spellEnd"/>
            <w:r>
              <w:t xml:space="preserve"> 사단법인 신청 서류를 접수하였음</w:t>
            </w:r>
            <w:r w:rsidR="00455523">
              <w:t>.</w:t>
            </w:r>
            <w:r w:rsidR="00455523">
              <w:rPr>
                <w:rFonts w:hint="eastAsia"/>
              </w:rPr>
              <w:t xml:space="preserve"> 같은</w:t>
            </w:r>
            <w:r>
              <w:t xml:space="preserve"> 해 11월 19일 법무부 </w:t>
            </w:r>
            <w:proofErr w:type="spellStart"/>
            <w:r>
              <w:t>인권과에서</w:t>
            </w:r>
            <w:proofErr w:type="spellEnd"/>
            <w:r>
              <w:t xml:space="preserve"> 전화로 “법무부는 보편적 인권을 다루는 곳이므로 한쪽에 치우친 주제라 허가가 어렵다”고 함. 이후 2015년 1월, 법무부는 결론적으로 허가가 어렵다고 이야기 하며 직접 만나 설명하겠다며 면담을 요청함.</w:t>
            </w:r>
          </w:p>
          <w:p w14:paraId="4CA7C8D7" w14:textId="77777777" w:rsidR="008F7D42" w:rsidRDefault="00AF1EE3">
            <w:pPr>
              <w:pStyle w:val="4"/>
              <w:spacing w:line="240" w:lineRule="auto"/>
            </w:pPr>
            <w:proofErr w:type="spellStart"/>
            <w:r>
              <w:t>비온뒤무지개재단은</w:t>
            </w:r>
            <w:proofErr w:type="spellEnd"/>
            <w:r>
              <w:t xml:space="preserve"> 공식적인 문서로 답변을 줄 것을 </w:t>
            </w:r>
            <w:proofErr w:type="spellStart"/>
            <w:r>
              <w:t>재요청하였고</w:t>
            </w:r>
            <w:proofErr w:type="spellEnd"/>
            <w:r>
              <w:t xml:space="preserve"> 4월까지 법무부는 답변을 미루며, 추가 검토사항이 있다는 말만 되풀이 하였음. </w:t>
            </w:r>
          </w:p>
          <w:p w14:paraId="5BD0AD6E" w14:textId="77777777" w:rsidR="008F7D42" w:rsidRDefault="00AF1EE3">
            <w:pPr>
              <w:pStyle w:val="4"/>
              <w:spacing w:line="240" w:lineRule="auto"/>
            </w:pPr>
            <w:proofErr w:type="spellStart"/>
            <w:r>
              <w:t>비온뒤무지개재단은</w:t>
            </w:r>
            <w:proofErr w:type="spellEnd"/>
            <w:r>
              <w:t xml:space="preserve"> 2015년 3월 4일 행정심판을 청구하였고 이후 2015년 4월 29일 법무부는 사단법인 설립 불허가 공문을 보내며 불허가의 이유로 “법무부는 국가 인권 전반에 관한 정책을 수립·총괄·조정하고 있으며 그와 관련된 인권옹호 단체의 법인 설립 허가를 관장하고 있습니다. 귀 단체는 사회적 소수자 인권 증진을 주된 목적으로 하고 있는 단체로서 법무부의 법인설립허가 대상 단체와 성격이 상이하여 법인설립을 허가하지 아니하니 널리 양해하여 주시기 바랍니다”라고 밝힘.</w:t>
            </w:r>
          </w:p>
          <w:p w14:paraId="6F9A402E" w14:textId="77777777" w:rsidR="008F7D42" w:rsidRDefault="00AF1EE3">
            <w:pPr>
              <w:pStyle w:val="4"/>
              <w:spacing w:line="240" w:lineRule="auto"/>
            </w:pPr>
            <w:proofErr w:type="spellStart"/>
            <w:r>
              <w:t>비온뒤무지개재단은</w:t>
            </w:r>
            <w:proofErr w:type="spellEnd"/>
            <w:r>
              <w:t xml:space="preserve"> 불허가 이후 사단법인 설립 불허 취소소송을 청구하였음. 지난 11월 20일 진행된 소송 변론 기일에 </w:t>
            </w:r>
            <w:proofErr w:type="spellStart"/>
            <w:r>
              <w:t>법무부측</w:t>
            </w:r>
            <w:proofErr w:type="spellEnd"/>
            <w:r>
              <w:t xml:space="preserve"> 변호사는 “</w:t>
            </w:r>
            <w:proofErr w:type="spellStart"/>
            <w:r>
              <w:t>비온뒤무지개재단이</w:t>
            </w:r>
            <w:proofErr w:type="spellEnd"/>
            <w:r>
              <w:t xml:space="preserve"> </w:t>
            </w:r>
            <w:proofErr w:type="spellStart"/>
            <w:r>
              <w:t>성적소수자를</w:t>
            </w:r>
            <w:proofErr w:type="spellEnd"/>
            <w:r>
              <w:t xml:space="preserve"> 위한 업무를 하기 때문에 국가인권전반을 다루는 법무부가 주무부처가 아니다. 설사 주무부처여도 소수자 인권에 관한 단체는 사단법인 설립 허가를 해줄 수 없다”라고 주장하였음. 다음 소송 기일은 오는 2016년 1월 중순에 예정되어 있음.</w:t>
            </w:r>
          </w:p>
          <w:p w14:paraId="0B9D2225" w14:textId="77777777" w:rsidR="008F7D42" w:rsidRDefault="008F7D42">
            <w:pPr>
              <w:spacing w:after="0" w:line="240" w:lineRule="auto"/>
            </w:pPr>
          </w:p>
          <w:p w14:paraId="26339B9E" w14:textId="77777777" w:rsidR="008F7D42" w:rsidRDefault="00AF1EE3">
            <w:pPr>
              <w:spacing w:after="0" w:line="240" w:lineRule="auto"/>
            </w:pPr>
            <w:r>
              <w:rPr>
                <w:b/>
              </w:rPr>
              <w:t xml:space="preserve">사례 2. </w:t>
            </w:r>
            <w:proofErr w:type="spellStart"/>
            <w:r>
              <w:rPr>
                <w:b/>
              </w:rPr>
              <w:t>세월호</w:t>
            </w:r>
            <w:proofErr w:type="spellEnd"/>
            <w:r>
              <w:rPr>
                <w:b/>
              </w:rPr>
              <w:t xml:space="preserve"> 4.16 가족협의회 사단법인 신청 불허</w:t>
            </w:r>
          </w:p>
          <w:p w14:paraId="05D3E310" w14:textId="77777777" w:rsidR="00C50CC2" w:rsidRDefault="00AF1EE3" w:rsidP="00C50CC2">
            <w:pPr>
              <w:pStyle w:val="4"/>
              <w:spacing w:line="240" w:lineRule="auto"/>
            </w:pPr>
            <w:r>
              <w:t xml:space="preserve">2015년 5월, </w:t>
            </w:r>
            <w:proofErr w:type="spellStart"/>
            <w:r>
              <w:t>세월호</w:t>
            </w:r>
            <w:proofErr w:type="spellEnd"/>
            <w:r>
              <w:t xml:space="preserve"> 피해자 가족들로 구성된 4.16 가족협의회는 </w:t>
            </w:r>
            <w:proofErr w:type="spellStart"/>
            <w:r>
              <w:t>세월호</w:t>
            </w:r>
            <w:proofErr w:type="spellEnd"/>
            <w:r>
              <w:t xml:space="preserve"> 특별법 주무부처인 해양수산부에 사단법인 신청서를 제출했음</w:t>
            </w:r>
            <w:r w:rsidR="00455523">
              <w:t>.</w:t>
            </w:r>
            <w:r w:rsidR="00455523">
              <w:rPr>
                <w:rFonts w:hint="eastAsia"/>
              </w:rPr>
              <w:t xml:space="preserve"> 해당</w:t>
            </w:r>
            <w:r>
              <w:t xml:space="preserve"> 신청서에서 4.16 가족협의회는 “4.16 </w:t>
            </w:r>
            <w:proofErr w:type="spellStart"/>
            <w:r>
              <w:t>세월호</w:t>
            </w:r>
            <w:proofErr w:type="spellEnd"/>
            <w:r>
              <w:t xml:space="preserve"> 참사의 발생원인, 수습과정, 후속조치 등의 사실관계와 책임소지의 진상을 밝혀 그 책임을 묻고 실종자의 수습, 피해자와 그 가족에 대한 생계지원, 심리치료 등을 포함한 정당한 지원과 배상 및 보상 등을 통해 피해자와 그 가족의 명예를 지키고 개인적 및 사회적 지위가 가능하도록 하며 4.16 </w:t>
            </w:r>
            <w:proofErr w:type="spellStart"/>
            <w:r>
              <w:t>세월호</w:t>
            </w:r>
            <w:proofErr w:type="spellEnd"/>
            <w:r>
              <w:t xml:space="preserve"> 참사를 기억하고 희생자 및 실종자를 추모하며 재난 및 안전 진상규명 및 치유 관련 정책, 법제 및 관행의 개선을 통해 사회적 신뢰를 공고히 하고 안전한 사회를 만드는 것을 목적으로 한다”</w:t>
            </w:r>
            <w:proofErr w:type="spellStart"/>
            <w:r>
              <w:t>를</w:t>
            </w:r>
            <w:proofErr w:type="spellEnd"/>
            <w:r>
              <w:t xml:space="preserve"> 법인설립 신청의 목적이라고 밝힘</w:t>
            </w:r>
            <w:r w:rsidR="00455523">
              <w:t>.</w:t>
            </w:r>
            <w:r w:rsidR="00455523">
              <w:rPr>
                <w:rFonts w:hint="eastAsia"/>
              </w:rPr>
              <w:t xml:space="preserve"> 또한</w:t>
            </w:r>
            <w:r>
              <w:t xml:space="preserve"> 가족대책위 중심의 활동을 넘어서 다양한 이해와 입장을 갖고 있는 피해자들과 함께 활동할 수 있는 법적인 장을 보장하기 위해 사단법인 설립을 신청했다고 밝힘.</w:t>
            </w:r>
          </w:p>
          <w:p w14:paraId="1C790074" w14:textId="2CBA923D" w:rsidR="008F7D42" w:rsidRDefault="00AF1EE3" w:rsidP="00C50CC2">
            <w:pPr>
              <w:pStyle w:val="4"/>
              <w:spacing w:line="240" w:lineRule="auto"/>
            </w:pPr>
            <w:r>
              <w:t>4.16 가족협의회는 안산시, 경기도 등에도 설립 신청 자문을 구했으나 가장 적절한 부처는 해양수산부라는 의견을 받아 해양수산부에 신청서를 제출함</w:t>
            </w:r>
            <w:r w:rsidR="00455523">
              <w:t>.</w:t>
            </w:r>
            <w:r w:rsidR="00455523">
              <w:rPr>
                <w:rFonts w:hint="eastAsia"/>
              </w:rPr>
              <w:t xml:space="preserve"> 그렇지만</w:t>
            </w:r>
            <w:r>
              <w:t xml:space="preserve"> 해양수</w:t>
            </w:r>
            <w:r>
              <w:lastRenderedPageBreak/>
              <w:t xml:space="preserve">산부는 본인들이 소관부서가 아니며 법인의 목적이 </w:t>
            </w:r>
            <w:proofErr w:type="spellStart"/>
            <w:r>
              <w:t>세월호</w:t>
            </w:r>
            <w:proofErr w:type="spellEnd"/>
            <w:r>
              <w:t xml:space="preserve"> 특별법의 취지에 맞지 않는다는 이유로 사단법인 설립 신청서를 불허함</w:t>
            </w:r>
            <w:r w:rsidRPr="00455523">
              <w:t>.</w:t>
            </w:r>
            <w:r w:rsidRPr="00455523">
              <w:rPr>
                <w:vertAlign w:val="superscript"/>
              </w:rPr>
              <w:footnoteReference w:id="44"/>
            </w:r>
            <w:r w:rsidR="00455523" w:rsidRPr="00455523">
              <w:t xml:space="preserve"> 416가족협의회는 여러 정부 부처와 지방자치단체에 문의한 결과, 서울시 측에서 요건이 충족되면 법인등록이 </w:t>
            </w:r>
            <w:proofErr w:type="spellStart"/>
            <w:r w:rsidR="00455523" w:rsidRPr="00455523">
              <w:t>가능하다고하여</w:t>
            </w:r>
            <w:proofErr w:type="spellEnd"/>
            <w:r w:rsidR="00455523" w:rsidRPr="00455523">
              <w:t>, 서울시에 등</w:t>
            </w:r>
            <w:r w:rsidR="00455523">
              <w:rPr>
                <w:rFonts w:hint="eastAsia"/>
              </w:rPr>
              <w:t>록</w:t>
            </w:r>
            <w:r w:rsidR="00455523" w:rsidRPr="00455523">
              <w:t>신청을 하고 관련 서류들을 보완하여 제출하였음.</w:t>
            </w:r>
          </w:p>
        </w:tc>
      </w:tr>
    </w:tbl>
    <w:p w14:paraId="0C88F532" w14:textId="77777777" w:rsidR="00C50CC2" w:rsidRDefault="00C50CC2">
      <w:pPr>
        <w:spacing w:after="0"/>
        <w:rPr>
          <w:b/>
        </w:rPr>
      </w:pPr>
    </w:p>
    <w:p w14:paraId="68888331" w14:textId="77777777" w:rsidR="008F7D42" w:rsidRDefault="00AF1EE3">
      <w:pPr>
        <w:spacing w:after="0"/>
      </w:pPr>
      <w:r>
        <w:rPr>
          <w:b/>
        </w:rPr>
        <w:t>2) 기부금품법의 자의적 적용</w:t>
      </w:r>
    </w:p>
    <w:p w14:paraId="581DECC1" w14:textId="61C7DBB9" w:rsidR="008F7D42" w:rsidRDefault="00AF1EE3">
      <w:pPr>
        <w:pStyle w:val="4"/>
      </w:pPr>
      <w:r>
        <w:t>한국의 후원금 모집에 관한 법인 ‘기부금품법의 모집 및 사용에 관한 법률’은 기부금품을 모집할 수 있는 요건을 매우 엄격하게 적용하고 있음</w:t>
      </w:r>
      <w:r w:rsidR="00455523">
        <w:t>.</w:t>
      </w:r>
      <w:r w:rsidR="00455523">
        <w:rPr>
          <w:rFonts w:hint="eastAsia"/>
        </w:rPr>
        <w:t xml:space="preserve"> </w:t>
      </w:r>
      <w:proofErr w:type="spellStart"/>
      <w:r w:rsidR="00455523">
        <w:rPr>
          <w:rFonts w:hint="eastAsia"/>
        </w:rPr>
        <w:t>천만원</w:t>
      </w:r>
      <w:proofErr w:type="spellEnd"/>
      <w:r>
        <w:t xml:space="preserve"> 이상을 모집하려는 자는 </w:t>
      </w:r>
      <w:proofErr w:type="spellStart"/>
      <w:r>
        <w:t>예외없이</w:t>
      </w:r>
      <w:proofErr w:type="spellEnd"/>
      <w:r>
        <w:t xml:space="preserve"> 등록을 해야 함</w:t>
      </w:r>
      <w:r w:rsidR="00455523">
        <w:t>.</w:t>
      </w:r>
      <w:r w:rsidR="00455523">
        <w:rPr>
          <w:rFonts w:hint="eastAsia"/>
        </w:rPr>
        <w:t xml:space="preserve"> 기부금품을</w:t>
      </w:r>
      <w:r>
        <w:t xml:space="preserve"> 모집하려면 사전 등록을 해야 한다는 조건은 사실상 허가제로 운영되고 있으며 자의적으로 해석되어 정부에 비판적인 입장을 가진 단체들의 기부금품 모집을 어렵게 한다는 점이 지적됨</w:t>
      </w:r>
      <w:r w:rsidR="00455523">
        <w:t>.</w:t>
      </w:r>
      <w:r w:rsidR="00455523">
        <w:rPr>
          <w:rFonts w:hint="eastAsia"/>
        </w:rPr>
        <w:t xml:space="preserve"> 또한</w:t>
      </w:r>
      <w:r>
        <w:t xml:space="preserve"> 기부금품 모집을 위해 개별 사업 </w:t>
      </w:r>
      <w:proofErr w:type="spellStart"/>
      <w:r>
        <w:t>건별로</w:t>
      </w:r>
      <w:proofErr w:type="spellEnd"/>
      <w:r>
        <w:t xml:space="preserve"> 등록을 해야 하기도 하는데 각 사업이 </w:t>
      </w:r>
      <w:proofErr w:type="spellStart"/>
      <w:r>
        <w:t>천만원이</w:t>
      </w:r>
      <w:proofErr w:type="spellEnd"/>
      <w:r>
        <w:t xml:space="preserve"> 넘을지 사전에 예측하기 어렵다는 점도 해당 법의 현실성을 떨어뜨림.</w:t>
      </w:r>
    </w:p>
    <w:p w14:paraId="0F108EEB" w14:textId="2CC0442F" w:rsidR="008F7D42" w:rsidRDefault="00AF1EE3">
      <w:pPr>
        <w:pStyle w:val="4"/>
      </w:pPr>
      <w:r>
        <w:t xml:space="preserve">또한 </w:t>
      </w:r>
      <w:proofErr w:type="spellStart"/>
      <w:r>
        <w:t>기부금품법</w:t>
      </w:r>
      <w:proofErr w:type="spellEnd"/>
      <w:r>
        <w:t xml:space="preserve"> 제16조에 따라 등록을 하지 않고 기부금품을 모집하거나 모집비용을 초과하여 충당한 경우 등에 3년 이하의 징역이나 3천만원의 벌금을 부과할 수 있도록 규정하고 있음</w:t>
      </w:r>
      <w:r w:rsidR="00455523">
        <w:t>.</w:t>
      </w:r>
      <w:r w:rsidR="00455523">
        <w:rPr>
          <w:rFonts w:hint="eastAsia"/>
        </w:rPr>
        <w:t xml:space="preserve"> 이에</w:t>
      </w:r>
      <w:r>
        <w:t xml:space="preserve"> 따르면 모금의 목적이 기부금품법의 취지에 적절하고 사회에 유익하다 하더라도 모집등록을 하지 않았거나 비용이 100분의 15를 초과한다면 처벌될 수 있어 과잉처벌의 문제점을 갖고 있음.</w:t>
      </w:r>
    </w:p>
    <w:p w14:paraId="094788F1" w14:textId="77777777" w:rsidR="008F7D42" w:rsidRDefault="00AF1EE3">
      <w:pPr>
        <w:pStyle w:val="4"/>
      </w:pPr>
      <w:r>
        <w:t xml:space="preserve">2012년 </w:t>
      </w:r>
      <w:proofErr w:type="spellStart"/>
      <w:r>
        <w:t>한겨레</w:t>
      </w:r>
      <w:proofErr w:type="spellEnd"/>
      <w:r>
        <w:t xml:space="preserve"> 21 기사에 따르면 2010년 기준으로 정부에 등록된 기부금 단체는 2만9,132개이고 공익단체는 3,164개인데, </w:t>
      </w:r>
      <w:proofErr w:type="spellStart"/>
      <w:r>
        <w:t>기부금품법</w:t>
      </w:r>
      <w:proofErr w:type="spellEnd"/>
      <w:r>
        <w:t xml:space="preserve"> 규정에 따라 모금활동 사전등록을 한 건수는 97건에 불과함. </w:t>
      </w:r>
      <w:proofErr w:type="spellStart"/>
      <w:r>
        <w:t>금액면으로</w:t>
      </w:r>
      <w:proofErr w:type="spellEnd"/>
      <w:r>
        <w:t xml:space="preserve"> 보면, 2010년 기준으로 연간 한국의 기부금 총액은 10조원을 넘었는데, 모금활동 사전등록 등을 통해 행정관청에 등록한 기부규모는 1,145억원에 그치고 있음.</w:t>
      </w:r>
      <w:r>
        <w:rPr>
          <w:vertAlign w:val="superscript"/>
        </w:rPr>
        <w:footnoteReference w:id="45"/>
      </w:r>
      <w:r>
        <w:t>이는 전체 기부금품 모집 시장의 1% 수준에도 미치지 못하며 기부금품 모집 등록이 효과적인 수단이 아님을 보여주고 있음.</w:t>
      </w:r>
    </w:p>
    <w:p w14:paraId="185D488A" w14:textId="674BB149" w:rsidR="008F7D42" w:rsidRDefault="00AF1EE3">
      <w:pPr>
        <w:pStyle w:val="4"/>
      </w:pPr>
      <w:r>
        <w:t>또한 정치자금법</w:t>
      </w:r>
      <w:proofErr w:type="gramStart"/>
      <w:r>
        <w:t>,</w:t>
      </w:r>
      <w:proofErr w:type="spellStart"/>
      <w:r>
        <w:t>사회복지공동모금회법</w:t>
      </w:r>
      <w:proofErr w:type="spellEnd"/>
      <w:proofErr w:type="gramEnd"/>
      <w:r>
        <w:t>,</w:t>
      </w:r>
      <w:r w:rsidR="00455523">
        <w:t xml:space="preserve"> </w:t>
      </w:r>
      <w:r>
        <w:t>문화예술진흥법,</w:t>
      </w:r>
      <w:proofErr w:type="spellStart"/>
      <w:r>
        <w:t>한국장학재단설립법</w:t>
      </w:r>
      <w:proofErr w:type="spellEnd"/>
      <w:r>
        <w:t xml:space="preserve"> 등 10개 법률에는 </w:t>
      </w:r>
      <w:proofErr w:type="spellStart"/>
      <w:r>
        <w:t>기부금품법이</w:t>
      </w:r>
      <w:proofErr w:type="spellEnd"/>
      <w:r>
        <w:t xml:space="preserve"> 적용되지 않는데,이는 국가 주도의 사업이나 국가 정책에 따른 성금이나 기부금은 손쉽게 모집할 수 있게 해 형평성 문제가 제기됨.</w:t>
      </w:r>
    </w:p>
    <w:p w14:paraId="4DB49872" w14:textId="77777777" w:rsidR="008F7D42" w:rsidRDefault="008F7D42"/>
    <w:tbl>
      <w:tblPr>
        <w:tblOverlap w:val="never"/>
        <w:tblW w:w="0" w:type="dxa"/>
        <w:tblInd w:w="14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142" w:type="dxa"/>
          <w:left w:w="142" w:type="dxa"/>
          <w:bottom w:w="142" w:type="dxa"/>
          <w:right w:w="142" w:type="dxa"/>
        </w:tblCellMar>
        <w:tblLook w:val="0000" w:firstRow="0" w:lastRow="0" w:firstColumn="0" w:lastColumn="0" w:noHBand="0" w:noVBand="0"/>
      </w:tblPr>
      <w:tblGrid>
        <w:gridCol w:w="9016"/>
      </w:tblGrid>
      <w:tr w:rsidR="008F7D42" w14:paraId="67B40BB8" w14:textId="77777777">
        <w:trPr>
          <w:trHeight w:val="284"/>
        </w:trPr>
        <w:tc>
          <w:tcPr>
            <w:tcW w:w="9016" w:type="dxa"/>
            <w:tcBorders>
              <w:top w:val="single" w:sz="3" w:space="0" w:color="0A0000"/>
              <w:left w:val="single" w:sz="3" w:space="0" w:color="0A0000"/>
              <w:bottom w:val="single" w:sz="3" w:space="0" w:color="0A0000"/>
              <w:right w:val="single" w:sz="3" w:space="0" w:color="0A0000"/>
            </w:tcBorders>
          </w:tcPr>
          <w:p w14:paraId="24491DBD" w14:textId="77777777" w:rsidR="008F7D42" w:rsidRDefault="00AF1EE3">
            <w:pPr>
              <w:spacing w:after="0" w:line="240" w:lineRule="auto"/>
            </w:pPr>
            <w:r>
              <w:rPr>
                <w:b/>
              </w:rPr>
              <w:t xml:space="preserve">사례 1. </w:t>
            </w:r>
            <w:proofErr w:type="spellStart"/>
            <w:r>
              <w:rPr>
                <w:b/>
              </w:rPr>
              <w:t>강정마을회</w:t>
            </w:r>
            <w:proofErr w:type="spellEnd"/>
            <w:r>
              <w:rPr>
                <w:b/>
              </w:rPr>
              <w:t xml:space="preserve"> </w:t>
            </w:r>
            <w:proofErr w:type="spellStart"/>
            <w:r>
              <w:rPr>
                <w:b/>
              </w:rPr>
              <w:t>기부금품법</w:t>
            </w:r>
            <w:proofErr w:type="spellEnd"/>
            <w:r>
              <w:rPr>
                <w:b/>
              </w:rPr>
              <w:t xml:space="preserve"> 위반에 따른 기소</w:t>
            </w:r>
          </w:p>
          <w:p w14:paraId="2406AAB6" w14:textId="0854579C" w:rsidR="008F7D42" w:rsidRDefault="00AF1EE3">
            <w:pPr>
              <w:pStyle w:val="4"/>
              <w:spacing w:line="240" w:lineRule="auto"/>
            </w:pPr>
            <w:r>
              <w:lastRenderedPageBreak/>
              <w:t xml:space="preserve">강정마을이 해군기지 건설 부지로 결정된 2007년부터 </w:t>
            </w:r>
            <w:proofErr w:type="spellStart"/>
            <w:r>
              <w:t>강정마을회는</w:t>
            </w:r>
            <w:proofErr w:type="spellEnd"/>
            <w:r>
              <w:t xml:space="preserve"> 해군기지건설 저지를 위한 활동을 펼쳐오고 있음. 2012년 5월, 경찰은 </w:t>
            </w:r>
            <w:proofErr w:type="spellStart"/>
            <w:r>
              <w:t>강정마을회가</w:t>
            </w:r>
            <w:proofErr w:type="spellEnd"/>
            <w:r>
              <w:t xml:space="preserve"> 기부금품 모집 등록을 하지 않은 채 인터넷 사이트에 </w:t>
            </w:r>
            <w:proofErr w:type="spellStart"/>
            <w:r>
              <w:t>마을회</w:t>
            </w:r>
            <w:proofErr w:type="spellEnd"/>
            <w:r>
              <w:t xml:space="preserve"> 이름의 계좌를 게시하고 불특정 다수로부터 모금을 받았다는 이유로 </w:t>
            </w:r>
            <w:proofErr w:type="spellStart"/>
            <w:r>
              <w:t>기부금품법을</w:t>
            </w:r>
            <w:proofErr w:type="spellEnd"/>
            <w:r>
              <w:t xml:space="preserve"> 위반했다고 하며 강동균 전 강정마을 회장을 조사함. 이후 강동균 씨는 기소되어 재판을 받았고 2013년 12월 </w:t>
            </w:r>
            <w:proofErr w:type="spellStart"/>
            <w:r>
              <w:t>기부금품법</w:t>
            </w:r>
            <w:proofErr w:type="spellEnd"/>
            <w:r>
              <w:t xml:space="preserve">, 일반교통방해죄 위반으로 벌금 700만원을 받았으며 이에 항소함. 또한 강동균 씨는 </w:t>
            </w:r>
            <w:proofErr w:type="spellStart"/>
            <w:r>
              <w:t>기부금품법에</w:t>
            </w:r>
            <w:proofErr w:type="spellEnd"/>
            <w:r>
              <w:t xml:space="preserve"> 대해 헌법소원을 한 상태임.</w:t>
            </w:r>
          </w:p>
          <w:p w14:paraId="2ECFD3CC" w14:textId="77777777" w:rsidR="008F7D42" w:rsidRDefault="00AF1EE3">
            <w:pPr>
              <w:pStyle w:val="4"/>
              <w:spacing w:line="240" w:lineRule="auto"/>
            </w:pPr>
            <w:r>
              <w:t xml:space="preserve">조사를 받는 중 </w:t>
            </w:r>
            <w:proofErr w:type="spellStart"/>
            <w:r>
              <w:t>강정마을회는</w:t>
            </w:r>
            <w:proofErr w:type="spellEnd"/>
            <w:r>
              <w:t xml:space="preserve"> 후원금 5억원을 목표로 제주도에 기부금품 모집 등록을 신청하고 목적은 ‘해군기지 문제의 민주적 해결을 위한 활동 지원’</w:t>
            </w:r>
            <w:proofErr w:type="spellStart"/>
            <w:r>
              <w:t>으로</w:t>
            </w:r>
            <w:proofErr w:type="spellEnd"/>
            <w:r>
              <w:t xml:space="preserve"> 밝힘</w:t>
            </w:r>
            <w:proofErr w:type="gramStart"/>
            <w:r>
              <w:t>.그렇지만</w:t>
            </w:r>
            <w:proofErr w:type="gramEnd"/>
            <w:r>
              <w:t xml:space="preserve"> 제주도는 행정자치부(당시 안전행정부)의 법률 검토를 받아 해당 목적이 </w:t>
            </w:r>
            <w:proofErr w:type="spellStart"/>
            <w:r>
              <w:t>기부금품법에서</w:t>
            </w:r>
            <w:proofErr w:type="spellEnd"/>
            <w:r>
              <w:t xml:space="preserve"> 밝힌 11개 분야의 사업에 해당되지 않는다며 단체 등록을 불허함.당시 </w:t>
            </w:r>
            <w:proofErr w:type="spellStart"/>
            <w:r>
              <w:t>강정마을회는</w:t>
            </w:r>
            <w:proofErr w:type="spellEnd"/>
            <w:r>
              <w:t xml:space="preserve"> “</w:t>
            </w:r>
            <w:proofErr w:type="spellStart"/>
            <w:r>
              <w:t>기부금품법이</w:t>
            </w:r>
            <w:proofErr w:type="spellEnd"/>
            <w:r>
              <w:t xml:space="preserve"> 명시한 환경보전사업, 시민참여사업, 공익사업 등에 해당한다”고 설명했지만 </w:t>
            </w:r>
            <w:proofErr w:type="spellStart"/>
            <w:r>
              <w:t>행안부</w:t>
            </w:r>
            <w:proofErr w:type="spellEnd"/>
            <w:r>
              <w:t xml:space="preserve"> 관계자는 이렇게 반박했다. “공익활동이라면 대다수가 찬성하고 지지해야 하는데 찬반 의견이 엇갈리는 사안이라서 갈등이 커질 위험이 있다. 이런 문제는 불특정 다수에게 후원금을 모집하는 게 바람직하지 않다.”고 밝힘.</w:t>
            </w:r>
          </w:p>
          <w:p w14:paraId="75FCFE1E" w14:textId="77777777" w:rsidR="008F7D42" w:rsidRDefault="00AF1EE3">
            <w:pPr>
              <w:pStyle w:val="4"/>
              <w:spacing w:line="240" w:lineRule="auto"/>
            </w:pPr>
            <w:r>
              <w:t>2014년</w:t>
            </w:r>
            <w:proofErr w:type="gramStart"/>
            <w:r>
              <w:t>,</w:t>
            </w:r>
            <w:proofErr w:type="spellStart"/>
            <w:r>
              <w:t>강정마을회는</w:t>
            </w:r>
            <w:proofErr w:type="spellEnd"/>
            <w:proofErr w:type="gramEnd"/>
            <w:r>
              <w:t xml:space="preserve"> 헌법재판소에 기부금을 모집하려고 하는 단체의 등록과 처벌 규정에 해당하는 </w:t>
            </w:r>
            <w:proofErr w:type="spellStart"/>
            <w:r>
              <w:t>기부금품법</w:t>
            </w:r>
            <w:proofErr w:type="spellEnd"/>
            <w:r>
              <w:t xml:space="preserve"> 제16조제1항 제1호, 제4조 제1항 위헌 여부 심판 제청 신청을 했으며 아직 판결은 내려지지 않았음.</w:t>
            </w:r>
          </w:p>
          <w:p w14:paraId="05ADA9E8" w14:textId="77777777" w:rsidR="008F7D42" w:rsidRDefault="008F7D42">
            <w:pPr>
              <w:spacing w:after="0" w:line="240" w:lineRule="auto"/>
            </w:pPr>
          </w:p>
          <w:p w14:paraId="725BD70F" w14:textId="77777777" w:rsidR="008F7D42" w:rsidRDefault="00AF1EE3">
            <w:pPr>
              <w:spacing w:after="0" w:line="240" w:lineRule="auto"/>
            </w:pPr>
            <w:r>
              <w:rPr>
                <w:b/>
              </w:rPr>
              <w:t xml:space="preserve">사례 2. 밀양 송전탑 반대대책위 </w:t>
            </w:r>
            <w:proofErr w:type="spellStart"/>
            <w:r>
              <w:rPr>
                <w:b/>
              </w:rPr>
              <w:t>기부금품법</w:t>
            </w:r>
            <w:proofErr w:type="spellEnd"/>
            <w:r>
              <w:rPr>
                <w:b/>
              </w:rPr>
              <w:t xml:space="preserve"> 위반에 따른 기소</w:t>
            </w:r>
          </w:p>
          <w:p w14:paraId="485659FA" w14:textId="77777777" w:rsidR="008F7D42" w:rsidRDefault="00AF1EE3">
            <w:pPr>
              <w:pStyle w:val="4"/>
              <w:spacing w:line="240" w:lineRule="auto"/>
            </w:pPr>
            <w:r>
              <w:t xml:space="preserve">밀양 송전탑 건설에 반대하는 밀양 송전탑 반대대책위원회 </w:t>
            </w:r>
            <w:proofErr w:type="spellStart"/>
            <w:r>
              <w:t>이계삼</w:t>
            </w:r>
            <w:proofErr w:type="spellEnd"/>
            <w:r>
              <w:t xml:space="preserve"> 사무국장은 2013년 12월, </w:t>
            </w:r>
            <w:proofErr w:type="spellStart"/>
            <w:r>
              <w:t>기부금품법을</w:t>
            </w:r>
            <w:proofErr w:type="spellEnd"/>
            <w:r>
              <w:t xml:space="preserve"> 위반했다는 혐의로 조사를 받았으며 계좌의 거래내역에 대한 압수 수색이 진행됨. 밀양 송전탑 반대대책위는 2011년부터 약 2년간 진행된 120여차례의 촛불 집회에서 후원한 사람들의 이름과 사연, 후원 금액 등을 밝히고 후원금의 사용 내역과 잔액을 소상하게 주민들에게 공유한 바 있음. 그럼에도 불구하고 </w:t>
            </w:r>
            <w:proofErr w:type="spellStart"/>
            <w:r>
              <w:t>기부금품법에</w:t>
            </w:r>
            <w:proofErr w:type="spellEnd"/>
            <w:r>
              <w:t xml:space="preserve"> 따른 등록을 하지 않고 불특정 다수에게 후원계좌를 공개해 기부금을 모집했다는 이유로 조사를 받았음. </w:t>
            </w:r>
            <w:proofErr w:type="spellStart"/>
            <w:r w:rsidRPr="00455523">
              <w:t>이계삼</w:t>
            </w:r>
            <w:proofErr w:type="spellEnd"/>
            <w:r w:rsidRPr="00455523">
              <w:t xml:space="preserve"> 씨는 기소되어 재판을 받았고, </w:t>
            </w:r>
            <w:proofErr w:type="spellStart"/>
            <w:r w:rsidRPr="00455523">
              <w:t>기부금품법에</w:t>
            </w:r>
            <w:proofErr w:type="spellEnd"/>
            <w:r w:rsidRPr="00455523">
              <w:t xml:space="preserve"> 관해 유죄를 </w:t>
            </w:r>
            <w:proofErr w:type="spellStart"/>
            <w:r w:rsidRPr="00455523">
              <w:t>선고받았음</w:t>
            </w:r>
            <w:proofErr w:type="spellEnd"/>
            <w:r w:rsidRPr="00455523">
              <w:t xml:space="preserve">. 재판에서 </w:t>
            </w:r>
            <w:proofErr w:type="spellStart"/>
            <w:r w:rsidRPr="00455523">
              <w:t>이계삼</w:t>
            </w:r>
            <w:proofErr w:type="spellEnd"/>
            <w:r w:rsidRPr="00455523">
              <w:t xml:space="preserve"> 씨는 여러 사건이 병합되어 </w:t>
            </w:r>
            <w:proofErr w:type="spellStart"/>
            <w:r w:rsidRPr="00455523">
              <w:t>기부금품법</w:t>
            </w:r>
            <w:proofErr w:type="spellEnd"/>
            <w:r w:rsidRPr="00455523">
              <w:t xml:space="preserve">, 집시법, 특수공무집행방해죄 위반으로 징역 8월에 집행유예 2년을 </w:t>
            </w:r>
            <w:proofErr w:type="spellStart"/>
            <w:r w:rsidRPr="00455523">
              <w:t>선고받았음</w:t>
            </w:r>
            <w:proofErr w:type="spellEnd"/>
            <w:r w:rsidRPr="00455523">
              <w:t>.</w:t>
            </w:r>
          </w:p>
          <w:p w14:paraId="33C6ABA8" w14:textId="25EC80C0" w:rsidR="008F7D42" w:rsidRDefault="00AF1EE3">
            <w:pPr>
              <w:pStyle w:val="4"/>
              <w:spacing w:line="240" w:lineRule="auto"/>
            </w:pPr>
            <w:r>
              <w:t>밀양 송전탑 반대대책위는 2012년 8월,</w:t>
            </w:r>
            <w:r w:rsidR="004C3665">
              <w:t xml:space="preserve"> </w:t>
            </w:r>
            <w:r>
              <w:t xml:space="preserve">관할 지방청인 경상남도에 기부금품 모집 등록을 신청하였으나 “영리 또는 정치 종교활동이 아닌 사업으로서 환경보전에 관한 사업으로 보기 곤란하며, 일반적인 공익의 개념에 합치되지 않는다”는 등의 사유로 등록을 </w:t>
            </w:r>
            <w:proofErr w:type="spellStart"/>
            <w:r>
              <w:t>반려당한</w:t>
            </w:r>
            <w:proofErr w:type="spellEnd"/>
            <w:r>
              <w:t xml:space="preserve"> 바 있음.</w:t>
            </w:r>
          </w:p>
        </w:tc>
      </w:tr>
    </w:tbl>
    <w:p w14:paraId="01327AD3" w14:textId="77777777" w:rsidR="008F7D42" w:rsidRDefault="008F7D42">
      <w:pPr>
        <w:spacing w:after="0"/>
      </w:pPr>
    </w:p>
    <w:p w14:paraId="089E9020" w14:textId="77777777" w:rsidR="008F7D42" w:rsidRDefault="00AF1EE3">
      <w:pPr>
        <w:spacing w:after="0"/>
      </w:pPr>
      <w:r>
        <w:rPr>
          <w:b/>
        </w:rPr>
        <w:t>3) 비영리 민간단체 지원법의 자의적 적용</w:t>
      </w:r>
    </w:p>
    <w:p w14:paraId="460BDA31" w14:textId="7B5BA11F" w:rsidR="008F7D42" w:rsidRDefault="00AF1EE3">
      <w:pPr>
        <w:pStyle w:val="4"/>
      </w:pPr>
      <w:r>
        <w:t xml:space="preserve">비영리민간단체 </w:t>
      </w:r>
      <w:proofErr w:type="spellStart"/>
      <w:r>
        <w:t>지원법에</w:t>
      </w:r>
      <w:proofErr w:type="spellEnd"/>
      <w:r>
        <w:t xml:space="preserve"> 따라 등록된 단체는 보조금을 받을 수 있음</w:t>
      </w:r>
      <w:r w:rsidR="004C3665">
        <w:t>.</w:t>
      </w:r>
      <w:r w:rsidR="004C3665">
        <w:rPr>
          <w:rFonts w:hint="eastAsia"/>
        </w:rPr>
        <w:t xml:space="preserve"> 행정자치부</w:t>
      </w:r>
      <w:r>
        <w:t xml:space="preserve"> 주도</w:t>
      </w:r>
      <w:r>
        <w:lastRenderedPageBreak/>
        <w:t xml:space="preserve">로 구성되는 ‘공익사업선정위원회’는 비영리민간단체 </w:t>
      </w:r>
      <w:proofErr w:type="spellStart"/>
      <w:r>
        <w:t>지원법</w:t>
      </w:r>
      <w:proofErr w:type="spellEnd"/>
      <w:r>
        <w:t xml:space="preserve"> 제7조에 따라 보조금을 지원할 사업 및 단체를 선정하도록 되어 있음.</w:t>
      </w:r>
    </w:p>
    <w:p w14:paraId="4FBE627A" w14:textId="55AFDDDB" w:rsidR="008F7D42" w:rsidRDefault="00AF1EE3">
      <w:pPr>
        <w:pStyle w:val="4"/>
      </w:pPr>
      <w:r>
        <w:t>그렇지만 2008년 12월</w:t>
      </w:r>
      <w:r w:rsidR="004C3665">
        <w:t>,</w:t>
      </w:r>
      <w:r w:rsidR="004C3665">
        <w:rPr>
          <w:rFonts w:hint="eastAsia"/>
        </w:rPr>
        <w:t xml:space="preserve"> 기획재정부가</w:t>
      </w:r>
      <w:r>
        <w:t xml:space="preserve"> 작성</w:t>
      </w:r>
      <w:r w:rsidR="004C3665">
        <w:t>,</w:t>
      </w:r>
      <w:r w:rsidR="004C3665">
        <w:rPr>
          <w:rFonts w:hint="eastAsia"/>
        </w:rPr>
        <w:t xml:space="preserve"> 배포한</w:t>
      </w:r>
      <w:r>
        <w:t xml:space="preserve"> ‘2009년도 예산 및 기금운용계획 집행지침)에는 ‘불법 시위를 주도하거나 적극 참여한 단체에 보조금을 제한한다’는 내용이 담겨있음</w:t>
      </w:r>
      <w:r w:rsidR="004C3665">
        <w:t>.</w:t>
      </w:r>
      <w:r w:rsidR="004C3665">
        <w:rPr>
          <w:rFonts w:hint="eastAsia"/>
        </w:rPr>
        <w:t xml:space="preserve"> 이에</w:t>
      </w:r>
      <w:r>
        <w:t xml:space="preserve"> 2008년 미국산 소고기 수입에 반대하며 촛불집회를 이어간 </w:t>
      </w:r>
      <w:proofErr w:type="spellStart"/>
      <w:r>
        <w:t>광우병</w:t>
      </w:r>
      <w:proofErr w:type="spellEnd"/>
      <w:r>
        <w:t xml:space="preserve"> 대책위에 참여한 단체들을 불법폭력집회시위단체로 지목해 민간단체 보조사업을 중단했음</w:t>
      </w:r>
      <w:r w:rsidR="004C3665">
        <w:t>.</w:t>
      </w:r>
      <w:r w:rsidR="004C3665">
        <w:rPr>
          <w:rFonts w:hint="eastAsia"/>
        </w:rPr>
        <w:t xml:space="preserve"> </w:t>
      </w:r>
      <w:proofErr w:type="spellStart"/>
      <w:r w:rsidR="004C3665">
        <w:rPr>
          <w:rFonts w:hint="eastAsia"/>
        </w:rPr>
        <w:t>기획재정부는</w:t>
      </w:r>
      <w:proofErr w:type="spellEnd"/>
      <w:r>
        <w:t xml:space="preserve"> 2008년뿐만 아니라 2010년, 2011년에도 동일한 지침을 만들어 배포한 바 있음. 2015년도 예산 및 기금운용계획에도 “불법시위를 주최 또는 주도한 단체에는 보조금 지원을 제한하여야 한다”고 하고 있으며 “보조금을 다른 용도에 사용한 경우(불법시위 활동 등에 사용한 경우 포함)”에 보조금 교부 결정의 전부 또는 일부를 취소할 수 있다고 밝히고 있음</w:t>
      </w:r>
      <w:r w:rsidR="00455523">
        <w:t>.</w:t>
      </w:r>
      <w:r w:rsidR="00455523">
        <w:rPr>
          <w:rFonts w:hint="eastAsia"/>
        </w:rPr>
        <w:t xml:space="preserve"> 심지어</w:t>
      </w:r>
      <w:r>
        <w:t xml:space="preserve"> “불법시위 참여단체 등에 대한 보조금지원 제한 및 교부결정의 취소가능성을 명시하는 내용은 지방자치단체의 장이 국가예산을 지원받아 민간단체를 지원하는 경우에도 동일하게 적용”된다고 하고 있음.</w:t>
      </w:r>
    </w:p>
    <w:p w14:paraId="55D4CE37" w14:textId="77777777" w:rsidR="008F7D42" w:rsidRDefault="00AF1EE3">
      <w:pPr>
        <w:pStyle w:val="4"/>
      </w:pPr>
      <w:r>
        <w:t>정부에 비판적인 목소리를 높인 단체들이 참여하는 집회나 평화로운 집회라도 신고(사실상 허가)되지 않으면 ‘불법’ 집회로 규정짓는 현재 관행 상</w:t>
      </w:r>
      <w:proofErr w:type="gramStart"/>
      <w:r>
        <w:t>,불법</w:t>
      </w:r>
      <w:proofErr w:type="gramEnd"/>
      <w:r>
        <w:t xml:space="preserve"> 시위 참여단체에 대한 보조금 지원은 사실상 정부 정책에 반대하는 단체들에 대한 지원을 중단하는 것임.정부 보조금을 받아 운영되는 소규모 단체의 경우 이러한 상황이 더욱 심각하다고 볼 수 있음.</w:t>
      </w:r>
    </w:p>
    <w:p w14:paraId="5FF80366" w14:textId="77777777" w:rsidR="008F7D42" w:rsidRDefault="008F7D42">
      <w:pPr>
        <w:spacing w:after="0"/>
      </w:pPr>
    </w:p>
    <w:p w14:paraId="48A73DB7" w14:textId="77777777" w:rsidR="008F7D42" w:rsidRDefault="00AF1EE3">
      <w:pPr>
        <w:spacing w:after="0"/>
      </w:pPr>
      <w:r>
        <w:rPr>
          <w:b/>
        </w:rPr>
        <w:t>4. 권고 사항</w:t>
      </w:r>
    </w:p>
    <w:p w14:paraId="52F77144" w14:textId="77777777" w:rsidR="008F7D42" w:rsidRDefault="00AF1EE3">
      <w:pPr>
        <w:pStyle w:val="4"/>
      </w:pPr>
      <w:r>
        <w:t>행정청의 자의적 판단에 의해 단체 등록이 결정되는 현 제도를 재검토하고 결사의 자유를 보장하고 있는 헌법 제 21조에 따라 비영리 법인 설립의 요건을 완화하는 방향으로 법 개정을 할 것.</w:t>
      </w:r>
    </w:p>
    <w:p w14:paraId="79C12B18" w14:textId="77777777" w:rsidR="008F7D42" w:rsidRDefault="00AF1EE3">
      <w:pPr>
        <w:pStyle w:val="4"/>
      </w:pPr>
      <w:r>
        <w:t xml:space="preserve">현행 </w:t>
      </w:r>
      <w:proofErr w:type="spellStart"/>
      <w:r>
        <w:t>기부금품법이</w:t>
      </w:r>
      <w:proofErr w:type="spellEnd"/>
      <w:r>
        <w:t xml:space="preserve"> 기부 행위의 금지, 제한을 위한 제도로부터 출발하여 현재에 이르렀고 위헌 논란이 있는 만큼 </w:t>
      </w:r>
      <w:proofErr w:type="spellStart"/>
      <w:r>
        <w:t>기부금품법</w:t>
      </w:r>
      <w:proofErr w:type="spellEnd"/>
      <w:r>
        <w:t xml:space="preserve"> 폐지를 검토해야 함.</w:t>
      </w:r>
    </w:p>
    <w:p w14:paraId="029F3F6B" w14:textId="77777777" w:rsidR="008F7D42" w:rsidRDefault="00AF1EE3">
      <w:pPr>
        <w:pStyle w:val="4"/>
      </w:pPr>
      <w:r>
        <w:t>기부금의 모집과 사용에 대한 규제는 최소화 하고 기부자의 의사를 존중할 수 있는 방향으로 제도 및 법 개선이 모색되어야 함.</w:t>
      </w:r>
    </w:p>
    <w:p w14:paraId="32509D8D" w14:textId="596DEFF9" w:rsidR="00F76AC5" w:rsidRDefault="00AF1EE3">
      <w:pPr>
        <w:pStyle w:val="4"/>
      </w:pPr>
      <w:r>
        <w:t>‘불법’ 시위에 참여한 단체들에게 지원금 교부를 제한해야 한다는 기획재정부의 지침을 철회하고 자의적인 판단에 의해 보조금 지원 여부를 결정하지 않도록 할 것.</w:t>
      </w:r>
    </w:p>
    <w:p w14:paraId="699C192B" w14:textId="77777777" w:rsidR="00F76AC5" w:rsidRDefault="00F76AC5">
      <w:pPr>
        <w:widowControl/>
        <w:pBdr>
          <w:top w:val="none" w:sz="0" w:space="0" w:color="auto"/>
          <w:left w:val="none" w:sz="0" w:space="0" w:color="auto"/>
          <w:bottom w:val="none" w:sz="0" w:space="0" w:color="auto"/>
          <w:right w:val="none" w:sz="0" w:space="0" w:color="auto"/>
        </w:pBdr>
        <w:wordWrap/>
        <w:autoSpaceDE/>
        <w:autoSpaceDN/>
        <w:spacing w:line="259" w:lineRule="auto"/>
        <w:textAlignment w:val="auto"/>
      </w:pPr>
      <w:r>
        <w:br w:type="page"/>
      </w:r>
    </w:p>
    <w:tbl>
      <w:tblPr>
        <w:tblStyle w:val="af3"/>
        <w:tblpPr w:leftFromText="142" w:rightFromText="142" w:vertAnchor="text" w:horzAnchor="margin" w:tblpY="10120"/>
        <w:tblW w:w="0" w:type="auto"/>
        <w:tblLook w:val="04A0" w:firstRow="1" w:lastRow="0" w:firstColumn="1" w:lastColumn="0" w:noHBand="0" w:noVBand="1"/>
      </w:tblPr>
      <w:tblGrid>
        <w:gridCol w:w="9224"/>
      </w:tblGrid>
      <w:tr w:rsidR="00F76AC5" w14:paraId="7201C4EA" w14:textId="77777777" w:rsidTr="00F76AC5">
        <w:tc>
          <w:tcPr>
            <w:tcW w:w="9224" w:type="dxa"/>
          </w:tcPr>
          <w:p w14:paraId="13578D5C" w14:textId="77777777" w:rsidR="00F76AC5" w:rsidRPr="00F76AC5" w:rsidRDefault="00F76AC5" w:rsidP="00F76AC5">
            <w:pPr>
              <w:pStyle w:val="4"/>
              <w:numPr>
                <w:ilvl w:val="0"/>
                <w:numId w:val="0"/>
              </w:numPr>
              <w:pBdr>
                <w:top w:val="none" w:sz="0" w:space="0" w:color="auto"/>
                <w:left w:val="none" w:sz="0" w:space="0" w:color="auto"/>
                <w:bottom w:val="none" w:sz="0" w:space="0" w:color="auto"/>
                <w:right w:val="none" w:sz="0" w:space="0" w:color="auto"/>
              </w:pBdr>
              <w:outlineLvl w:val="3"/>
              <w:rPr>
                <w:b/>
              </w:rPr>
            </w:pPr>
            <w:r w:rsidRPr="00F76AC5">
              <w:rPr>
                <w:rFonts w:hint="eastAsia"/>
                <w:b/>
              </w:rPr>
              <w:lastRenderedPageBreak/>
              <w:t>유엔</w:t>
            </w:r>
            <w:r w:rsidRPr="00F76AC5">
              <w:rPr>
                <w:b/>
              </w:rPr>
              <w:t xml:space="preserve"> 집회결사의 자유 </w:t>
            </w:r>
            <w:proofErr w:type="spellStart"/>
            <w:r w:rsidRPr="00F76AC5">
              <w:rPr>
                <w:b/>
              </w:rPr>
              <w:t>특별보고관</w:t>
            </w:r>
            <w:proofErr w:type="spellEnd"/>
            <w:r w:rsidRPr="00F76AC5">
              <w:rPr>
                <w:b/>
              </w:rPr>
              <w:t xml:space="preserve"> 방한 즈음</w:t>
            </w:r>
            <w:r>
              <w:rPr>
                <w:b/>
              </w:rPr>
              <w:t xml:space="preserve"> 2016</w:t>
            </w:r>
            <w:r w:rsidRPr="00F76AC5">
              <w:rPr>
                <w:b/>
              </w:rPr>
              <w:t xml:space="preserve"> 한국 집회결사의 자유 실태 보고서</w:t>
            </w:r>
          </w:p>
          <w:p w14:paraId="20D6D106" w14:textId="77777777" w:rsidR="00F76AC5" w:rsidRDefault="00F76AC5" w:rsidP="00F76AC5">
            <w:pPr>
              <w:pStyle w:val="4"/>
              <w:numPr>
                <w:ilvl w:val="0"/>
                <w:numId w:val="0"/>
              </w:numPr>
              <w:pBdr>
                <w:top w:val="none" w:sz="0" w:space="0" w:color="auto"/>
                <w:left w:val="none" w:sz="0" w:space="0" w:color="auto"/>
                <w:bottom w:val="none" w:sz="0" w:space="0" w:color="auto"/>
                <w:right w:val="none" w:sz="0" w:space="0" w:color="auto"/>
              </w:pBdr>
              <w:outlineLvl w:val="3"/>
            </w:pPr>
          </w:p>
          <w:p w14:paraId="6C1D9B68" w14:textId="77777777" w:rsidR="00F76AC5" w:rsidRDefault="00F76AC5" w:rsidP="00F76AC5">
            <w:pPr>
              <w:pStyle w:val="4"/>
              <w:numPr>
                <w:ilvl w:val="0"/>
                <w:numId w:val="0"/>
              </w:numPr>
              <w:pBdr>
                <w:top w:val="none" w:sz="0" w:space="0" w:color="auto"/>
                <w:left w:val="none" w:sz="0" w:space="0" w:color="auto"/>
                <w:bottom w:val="none" w:sz="0" w:space="0" w:color="auto"/>
                <w:right w:val="none" w:sz="0" w:space="0" w:color="auto"/>
              </w:pBdr>
              <w:outlineLvl w:val="3"/>
            </w:pPr>
            <w:proofErr w:type="gramStart"/>
            <w:r>
              <w:rPr>
                <w:rFonts w:hint="eastAsia"/>
              </w:rPr>
              <w:t>참여단체 :</w:t>
            </w:r>
            <w:proofErr w:type="gramEnd"/>
            <w:r>
              <w:t xml:space="preserve"> </w:t>
            </w:r>
            <w:proofErr w:type="spellStart"/>
            <w:r w:rsidRPr="00F76AC5">
              <w:rPr>
                <w:rFonts w:hint="eastAsia"/>
              </w:rPr>
              <w:t>공권력감시대응팀</w:t>
            </w:r>
            <w:proofErr w:type="spellEnd"/>
            <w:r w:rsidRPr="00F76AC5">
              <w:t xml:space="preserve">, </w:t>
            </w:r>
            <w:proofErr w:type="spellStart"/>
            <w:r w:rsidRPr="00F76AC5">
              <w:t>공익인권법재단</w:t>
            </w:r>
            <w:proofErr w:type="spellEnd"/>
            <w:r w:rsidRPr="00F76AC5">
              <w:t xml:space="preserve"> 공감, 공익인권변호사모임 희망을 만드는 법, 민주노총, </w:t>
            </w:r>
            <w:proofErr w:type="spellStart"/>
            <w:r w:rsidRPr="00F76AC5">
              <w:t>민주사회를위한변호사모임</w:t>
            </w:r>
            <w:proofErr w:type="spellEnd"/>
            <w:r w:rsidRPr="00F76AC5">
              <w:t xml:space="preserve">, </w:t>
            </w:r>
            <w:proofErr w:type="spellStart"/>
            <w:r w:rsidRPr="00F76AC5">
              <w:t>성소수자차별반대</w:t>
            </w:r>
            <w:proofErr w:type="spellEnd"/>
            <w:r w:rsidRPr="00F76AC5">
              <w:t xml:space="preserve"> 무지개행동, 유엔인권정책센터, 인권운동사랑방, 참여연대, 천주교인권위원회</w:t>
            </w:r>
          </w:p>
          <w:p w14:paraId="46DFE8E1" w14:textId="77777777" w:rsidR="00F76AC5" w:rsidRDefault="00F76AC5" w:rsidP="00F76AC5">
            <w:pPr>
              <w:pStyle w:val="4"/>
              <w:numPr>
                <w:ilvl w:val="0"/>
                <w:numId w:val="0"/>
              </w:numPr>
              <w:pBdr>
                <w:top w:val="none" w:sz="0" w:space="0" w:color="auto"/>
                <w:left w:val="none" w:sz="0" w:space="0" w:color="auto"/>
                <w:bottom w:val="none" w:sz="0" w:space="0" w:color="auto"/>
                <w:right w:val="none" w:sz="0" w:space="0" w:color="auto"/>
              </w:pBdr>
              <w:outlineLvl w:val="3"/>
            </w:pPr>
            <w:proofErr w:type="gramStart"/>
            <w:r>
              <w:rPr>
                <w:rFonts w:hint="eastAsia"/>
              </w:rPr>
              <w:t xml:space="preserve">발행일 </w:t>
            </w:r>
            <w:r>
              <w:t>:</w:t>
            </w:r>
            <w:proofErr w:type="gramEnd"/>
            <w:r>
              <w:t xml:space="preserve"> 2016. 1. 12</w:t>
            </w:r>
          </w:p>
          <w:p w14:paraId="16F5E292" w14:textId="77777777" w:rsidR="00F76AC5" w:rsidRDefault="00F76AC5" w:rsidP="00F76AC5">
            <w:pPr>
              <w:pStyle w:val="4"/>
              <w:numPr>
                <w:ilvl w:val="0"/>
                <w:numId w:val="0"/>
              </w:numPr>
              <w:pBdr>
                <w:top w:val="none" w:sz="0" w:space="0" w:color="auto"/>
                <w:left w:val="none" w:sz="0" w:space="0" w:color="auto"/>
                <w:bottom w:val="none" w:sz="0" w:space="0" w:color="auto"/>
                <w:right w:val="none" w:sz="0" w:space="0" w:color="auto"/>
              </w:pBdr>
              <w:outlineLvl w:val="3"/>
              <w:rPr>
                <w:rFonts w:hint="eastAsia"/>
              </w:rPr>
            </w:pPr>
            <w:proofErr w:type="gramStart"/>
            <w:r>
              <w:rPr>
                <w:rFonts w:hint="eastAsia"/>
              </w:rPr>
              <w:t xml:space="preserve">문의 </w:t>
            </w:r>
            <w:r>
              <w:t>:</w:t>
            </w:r>
            <w:proofErr w:type="gramEnd"/>
            <w:r>
              <w:t xml:space="preserve"> </w:t>
            </w:r>
            <w:proofErr w:type="spellStart"/>
            <w:r>
              <w:rPr>
                <w:rFonts w:hint="eastAsia"/>
              </w:rPr>
              <w:t>민주사회를위한변호사모임</w:t>
            </w:r>
            <w:proofErr w:type="spellEnd"/>
            <w:r>
              <w:rPr>
                <w:rFonts w:hint="eastAsia"/>
              </w:rPr>
              <w:t xml:space="preserve"> </w:t>
            </w:r>
            <w:r>
              <w:t xml:space="preserve">02-522-7284, </w:t>
            </w:r>
            <w:r>
              <w:rPr>
                <w:rFonts w:hint="eastAsia"/>
              </w:rPr>
              <w:t xml:space="preserve">참여연대 국제연대위원회 </w:t>
            </w:r>
            <w:r>
              <w:t>02-723-5051</w:t>
            </w:r>
          </w:p>
        </w:tc>
      </w:tr>
    </w:tbl>
    <w:p w14:paraId="0EB53990" w14:textId="77777777" w:rsidR="008F7D42" w:rsidRDefault="008F7D42" w:rsidP="00F76AC5">
      <w:pPr>
        <w:pStyle w:val="4"/>
        <w:numPr>
          <w:ilvl w:val="0"/>
          <w:numId w:val="0"/>
        </w:numPr>
        <w:rPr>
          <w:rFonts w:hint="eastAsia"/>
        </w:rPr>
      </w:pPr>
    </w:p>
    <w:sectPr w:rsidR="008F7D42">
      <w:footerReference w:type="default" r:id="rId20"/>
      <w:pgSz w:w="11906" w:h="16838"/>
      <w:pgMar w:top="1701" w:right="1440" w:bottom="1440" w:left="1440" w:header="851" w:footer="992" w:gutter="0"/>
      <w:cols w: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18BC1F" w14:textId="77777777" w:rsidR="005B20A5" w:rsidRDefault="005B20A5">
      <w:pPr>
        <w:spacing w:after="0" w:line="240" w:lineRule="auto"/>
      </w:pPr>
      <w:r>
        <w:separator/>
      </w:r>
    </w:p>
  </w:endnote>
  <w:endnote w:type="continuationSeparator" w:id="0">
    <w:p w14:paraId="2973FD08" w14:textId="77777777" w:rsidR="005B20A5" w:rsidRDefault="005B2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한컴바탕">
    <w:altName w:val="바탕"/>
    <w:panose1 w:val="02030600000101010101"/>
    <w:charset w:val="81"/>
    <w:family w:val="roman"/>
    <w:notTrueType/>
    <w:pitch w:val="default"/>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1"/>
    <w:family w:val="modern"/>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30504000101010101"/>
    <w:charset w:val="81"/>
    <w:family w:val="roman"/>
    <w:pitch w:val="variable"/>
    <w:sig w:usb0="F7002EFF" w:usb1="19DFFFFF" w:usb2="001BFDD7" w:usb3="00000000" w:csb0="001F01FF" w:csb1="00000000"/>
  </w:font>
  <w:font w:name="Apple SD 산돌고딕 Neo 일반체">
    <w:altName w:val="Times New Roman"/>
    <w:charset w:val="00"/>
    <w:family w:val="roman"/>
    <w:pitch w:val="default"/>
  </w:font>
  <w:font w:name="MS Mincho">
    <w:altName w:val="ＭＳ 明朝"/>
    <w:panose1 w:val="02020609040205080304"/>
    <w:charset w:val="80"/>
    <w:family w:val="modern"/>
    <w:pitch w:val="fixed"/>
    <w:sig w:usb0="E00002FF" w:usb1="6AC7FDFB" w:usb2="00000012" w:usb3="00000000" w:csb0="0002009F" w:csb1="00000000"/>
  </w:font>
  <w:font w:name="바탕">
    <w:altName w:val="Batang"/>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pple SD 산돌고딕 Neo 세미볼드체">
    <w:altName w:val="Times New Roman"/>
    <w:charset w:val="00"/>
    <w:family w:val="roman"/>
    <w:pitch w:val="default"/>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69CEE2" w14:textId="25AFC95F" w:rsidR="005A0030" w:rsidRDefault="005A0030">
    <w:pPr>
      <w:pStyle w:val="ae"/>
      <w:jc w:val="center"/>
    </w:pPr>
    <w:r>
      <w:fldChar w:fldCharType="begin"/>
    </w:r>
    <w:r>
      <w:instrText>PAGE  \* ARABIC</w:instrText>
    </w:r>
    <w:r>
      <w:fldChar w:fldCharType="separate"/>
    </w:r>
    <w:r w:rsidR="00B14403">
      <w:rPr>
        <w:noProof/>
      </w:rPr>
      <w:t>3</w:t>
    </w:r>
    <w:r>
      <w:fldChar w:fldCharType="end"/>
    </w:r>
  </w:p>
  <w:p w14:paraId="4F3271C4" w14:textId="77777777" w:rsidR="005A0030" w:rsidRDefault="005A0030">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39AD9A" w14:textId="77777777" w:rsidR="005B20A5" w:rsidRDefault="005B20A5">
      <w:pPr>
        <w:spacing w:after="0" w:line="240" w:lineRule="auto"/>
      </w:pPr>
      <w:r>
        <w:separator/>
      </w:r>
    </w:p>
  </w:footnote>
  <w:footnote w:type="continuationSeparator" w:id="0">
    <w:p w14:paraId="2C574D82" w14:textId="77777777" w:rsidR="005B20A5" w:rsidRDefault="005B20A5">
      <w:pPr>
        <w:spacing w:after="0" w:line="240" w:lineRule="auto"/>
      </w:pPr>
      <w:r>
        <w:continuationSeparator/>
      </w:r>
    </w:p>
  </w:footnote>
  <w:footnote w:id="1">
    <w:p w14:paraId="529B7D11" w14:textId="77777777" w:rsidR="005A0030" w:rsidRPr="001B4D08" w:rsidRDefault="005A0030">
      <w:pPr>
        <w:pStyle w:val="12"/>
        <w:widowControl w:val="0"/>
        <w:snapToGrid/>
        <w:spacing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헌법 제21조 제2항: 언론·출판에 대한 허가나 검열과 집회·결사에 대한 허가는 인정되지 아니한다.</w:t>
      </w:r>
    </w:p>
  </w:footnote>
  <w:footnote w:id="2">
    <w:p w14:paraId="3219D4B6" w14:textId="77777777" w:rsidR="005A0030" w:rsidRPr="001B4D08" w:rsidRDefault="005A0030">
      <w:pPr>
        <w:pStyle w:val="12"/>
        <w:widowControl w:val="0"/>
        <w:snapToGrid/>
        <w:spacing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집회 및 시위에 관한 법률 제1조(목적) 이 법은 적법한 집회(集會) 및 시위(示威)를 최대한 보장하고 위법한 시위로부터 국민을 보호함으로써 집회 및 시위의 권리 보장과 공공의 안녕질서가 적절히 조화를 이루도록 하는 것을 목적으로 한다.</w:t>
      </w:r>
    </w:p>
  </w:footnote>
  <w:footnote w:id="3">
    <w:p w14:paraId="2402144C" w14:textId="77777777" w:rsidR="005A0030" w:rsidRPr="001B4D08" w:rsidRDefault="005A0030">
      <w:pPr>
        <w:wordWrap/>
        <w:spacing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집회 및 시위에 관한 법률 제6조(옥외집회 및 시위의 신고 등)</w:t>
      </w:r>
    </w:p>
  </w:footnote>
  <w:footnote w:id="4">
    <w:p w14:paraId="7ED17AB4"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헌법재판소 2014.1.28. 결정 (2011헌바174등)</w:t>
      </w:r>
    </w:p>
  </w:footnote>
  <w:footnote w:id="5">
    <w:p w14:paraId="455D3617"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집회 및 시위에 관한 법률 제11조 </w:t>
      </w:r>
      <w:r w:rsidRPr="001B4D08">
        <w:rPr>
          <w:rFonts w:asciiTheme="majorHAnsi" w:eastAsiaTheme="majorHAnsi" w:hAnsiTheme="majorHAnsi"/>
          <w:b/>
          <w:sz w:val="18"/>
          <w:szCs w:val="18"/>
        </w:rPr>
        <w:t>(옥외집회와 시위의 금지 장소)</w:t>
      </w:r>
      <w:r w:rsidRPr="001B4D08">
        <w:rPr>
          <w:rFonts w:asciiTheme="majorHAnsi" w:eastAsiaTheme="majorHAnsi" w:hAnsiTheme="majorHAnsi"/>
          <w:sz w:val="18"/>
          <w:szCs w:val="18"/>
        </w:rPr>
        <w:t xml:space="preserve"> 누구든지 다음 각 호의 어느 하나에 해당하는 청사 또는 저택의 경계 지점으로부터 100 미터 이내의 장소에서는 옥외집회 또는 시위를 하여서는 아니 된다.</w:t>
      </w:r>
    </w:p>
    <w:p w14:paraId="23F0DD02"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1. 국회의사당, 각급 법원, 헌법재판소</w:t>
      </w:r>
    </w:p>
    <w:p w14:paraId="6A5B6898"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2. 대통령 관저(官邸), 국회의장 공관, 대법원장 공관, 헌법재판소장 공관</w:t>
      </w:r>
    </w:p>
    <w:p w14:paraId="4FC88B60"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3. 국무총리 공관. 다만, 행진의 경우에는 해당하지 아니한다.</w:t>
      </w:r>
    </w:p>
    <w:p w14:paraId="5B97BAE3"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4. 국내 주재 외국의 외교기관이나 외교사절의 숙소. 다만, 다음 각 목의 어느 하나에 해당하는 경우로서 외교기관 또는 외교사절 숙소의 기능이나 안녕을 침해할 우려가 없다고 인정되는 때에는 해당하지 아니한다.</w:t>
      </w:r>
    </w:p>
    <w:p w14:paraId="66E98E93"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가. 해당 외교기관 또는 외교사절의 숙소를 대상으로 하지 아니하는 경우</w:t>
      </w:r>
    </w:p>
    <w:p w14:paraId="290F7DC3"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나. 대규모 집회 또는 시위로 확산될 우려가 없는 경우</w:t>
      </w:r>
    </w:p>
    <w:p w14:paraId="52586BF1"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다. 외교기관의 업무가 없는 휴일에 개최하는 경우</w:t>
      </w:r>
    </w:p>
  </w:footnote>
  <w:footnote w:id="6">
    <w:p w14:paraId="2531EF0B"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집회 및 시위에 관한 법률 제14조</w:t>
      </w:r>
    </w:p>
  </w:footnote>
  <w:footnote w:id="7">
    <w:p w14:paraId="07AC4175" w14:textId="77777777" w:rsidR="005A0030" w:rsidRPr="001B4D08" w:rsidRDefault="005A0030">
      <w:pPr>
        <w:pStyle w:val="af0"/>
        <w:wordWrap/>
        <w:snapToGrid/>
        <w:spacing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 사건번호 2015도 12320</w:t>
      </w:r>
    </w:p>
  </w:footnote>
  <w:footnote w:id="8">
    <w:p w14:paraId="7657CB6A" w14:textId="153C5496" w:rsidR="005A0030" w:rsidRPr="001B4D08" w:rsidRDefault="005A0030">
      <w:pPr>
        <w:pStyle w:val="af0"/>
        <w:wordWrap/>
        <w:snapToGrid/>
        <w:spacing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Pr>
          <w:rFonts w:asciiTheme="majorHAnsi" w:eastAsiaTheme="majorHAnsi" w:hAnsiTheme="majorHAnsi" w:hint="eastAsia"/>
          <w:sz w:val="18"/>
          <w:szCs w:val="18"/>
        </w:rPr>
        <w:t xml:space="preserve"> </w:t>
      </w:r>
      <w:proofErr w:type="spellStart"/>
      <w:r w:rsidRPr="001B4D08">
        <w:rPr>
          <w:rFonts w:asciiTheme="majorHAnsi" w:eastAsiaTheme="majorHAnsi" w:hAnsiTheme="majorHAnsi"/>
          <w:sz w:val="18"/>
          <w:szCs w:val="18"/>
        </w:rPr>
        <w:t>한겨레</w:t>
      </w:r>
      <w:proofErr w:type="spellEnd"/>
      <w:r w:rsidRPr="001B4D08">
        <w:rPr>
          <w:rFonts w:asciiTheme="majorHAnsi" w:eastAsiaTheme="majorHAnsi" w:hAnsiTheme="majorHAnsi"/>
          <w:sz w:val="18"/>
          <w:szCs w:val="18"/>
        </w:rPr>
        <w:t>, 2014.7.15</w:t>
      </w:r>
      <w:proofErr w:type="gramStart"/>
      <w:r w:rsidRPr="001B4D08">
        <w:rPr>
          <w:rFonts w:asciiTheme="majorHAnsi" w:eastAsiaTheme="majorHAnsi" w:hAnsiTheme="majorHAnsi"/>
          <w:sz w:val="18"/>
          <w:szCs w:val="18"/>
        </w:rPr>
        <w:t>.자</w:t>
      </w:r>
      <w:proofErr w:type="gramEnd"/>
      <w:r w:rsidRPr="001B4D08">
        <w:rPr>
          <w:rFonts w:asciiTheme="majorHAnsi" w:eastAsiaTheme="majorHAnsi" w:hAnsiTheme="majorHAnsi"/>
          <w:sz w:val="18"/>
          <w:szCs w:val="18"/>
        </w:rPr>
        <w:t xml:space="preserve"> 기사, “집회 시위 사법처리 급증…..불통 정권의 자기고백?”</w:t>
      </w:r>
    </w:p>
  </w:footnote>
  <w:footnote w:id="9">
    <w:p w14:paraId="21239E44"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 민주사회를 위한 변호사모임, &lt;</w:t>
      </w:r>
      <w:proofErr w:type="spellStart"/>
      <w:r w:rsidRPr="001B4D08">
        <w:rPr>
          <w:rFonts w:asciiTheme="majorHAnsi" w:eastAsiaTheme="majorHAnsi" w:hAnsiTheme="majorHAnsi"/>
          <w:sz w:val="18"/>
          <w:szCs w:val="18"/>
        </w:rPr>
        <w:t>민변촛불백서</w:t>
      </w:r>
      <w:proofErr w:type="spellEnd"/>
      <w:r w:rsidRPr="001B4D08">
        <w:rPr>
          <w:rFonts w:asciiTheme="majorHAnsi" w:eastAsiaTheme="majorHAnsi" w:hAnsiTheme="majorHAnsi"/>
          <w:sz w:val="18"/>
          <w:szCs w:val="18"/>
        </w:rPr>
        <w:t>&gt;, 2010, 30쪽</w:t>
      </w:r>
    </w:p>
  </w:footnote>
  <w:footnote w:id="10">
    <w:p w14:paraId="6E7B5ACF" w14:textId="77777777" w:rsidR="005A0030" w:rsidRPr="001B4D08" w:rsidRDefault="005A0030">
      <w:pPr>
        <w:pStyle w:val="af0"/>
        <w:wordWrap/>
        <w:snapToGrid/>
        <w:spacing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 http://m.media.daum.net/m/media/society/newsview/20151117110221793</w:t>
      </w:r>
    </w:p>
  </w:footnote>
  <w:footnote w:id="11">
    <w:p w14:paraId="0D57BBAD"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경찰법 제3조</w:t>
      </w:r>
      <w:r w:rsidRPr="001B4D08">
        <w:rPr>
          <w:rFonts w:asciiTheme="majorHAnsi" w:eastAsiaTheme="majorHAnsi" w:hAnsiTheme="majorHAnsi"/>
          <w:b/>
          <w:sz w:val="18"/>
          <w:szCs w:val="18"/>
        </w:rPr>
        <w:t>(국가경찰의 임무)</w:t>
      </w:r>
      <w:r w:rsidRPr="001B4D08">
        <w:rPr>
          <w:rFonts w:asciiTheme="majorHAnsi" w:eastAsiaTheme="majorHAnsi" w:hAnsiTheme="majorHAnsi"/>
          <w:sz w:val="18"/>
          <w:szCs w:val="18"/>
        </w:rPr>
        <w:t xml:space="preserve"> 국가경찰의 임무는 다음 각 호와 같다.  &lt;개정 2014.5.20</w:t>
      </w:r>
      <w:proofErr w:type="gramStart"/>
      <w:r w:rsidRPr="001B4D08">
        <w:rPr>
          <w:rFonts w:asciiTheme="majorHAnsi" w:eastAsiaTheme="majorHAnsi" w:hAnsiTheme="majorHAnsi"/>
          <w:sz w:val="18"/>
          <w:szCs w:val="18"/>
        </w:rPr>
        <w:t>.&gt;</w:t>
      </w:r>
      <w:proofErr w:type="gramEnd"/>
    </w:p>
    <w:p w14:paraId="79C794B7"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1. 국민의 생명·신체 및 재산의 보호</w:t>
      </w:r>
    </w:p>
    <w:p w14:paraId="78A12B82"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2. 범죄의 예방·진압 및 수사</w:t>
      </w:r>
    </w:p>
    <w:p w14:paraId="5A0F2451"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 xml:space="preserve">3. 경비·요인경호 및 </w:t>
      </w:r>
      <w:proofErr w:type="spellStart"/>
      <w:r w:rsidRPr="001B4D08">
        <w:rPr>
          <w:rFonts w:asciiTheme="majorHAnsi" w:eastAsiaTheme="majorHAnsi" w:hAnsiTheme="majorHAnsi"/>
          <w:sz w:val="18"/>
          <w:szCs w:val="18"/>
        </w:rPr>
        <w:t>대간첩</w:t>
      </w:r>
      <w:proofErr w:type="spellEnd"/>
      <w:r w:rsidRPr="001B4D08">
        <w:rPr>
          <w:rFonts w:asciiTheme="majorHAnsi" w:eastAsiaTheme="majorHAnsi" w:hAnsiTheme="majorHAnsi"/>
          <w:sz w:val="18"/>
          <w:szCs w:val="18"/>
        </w:rPr>
        <w:t>·</w:t>
      </w:r>
      <w:proofErr w:type="spellStart"/>
      <w:r w:rsidRPr="001B4D08">
        <w:rPr>
          <w:rFonts w:asciiTheme="majorHAnsi" w:eastAsiaTheme="majorHAnsi" w:hAnsiTheme="majorHAnsi"/>
          <w:sz w:val="18"/>
          <w:szCs w:val="18"/>
        </w:rPr>
        <w:t>대테러</w:t>
      </w:r>
      <w:proofErr w:type="spellEnd"/>
      <w:r w:rsidRPr="001B4D08">
        <w:rPr>
          <w:rFonts w:asciiTheme="majorHAnsi" w:eastAsiaTheme="majorHAnsi" w:hAnsiTheme="majorHAnsi"/>
          <w:sz w:val="18"/>
          <w:szCs w:val="18"/>
        </w:rPr>
        <w:t xml:space="preserve"> 작전 수행</w:t>
      </w:r>
    </w:p>
    <w:p w14:paraId="11F12EA4"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4. 치안정보의 수집·작성 및 배포</w:t>
      </w:r>
    </w:p>
    <w:p w14:paraId="6C96FCAD"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 xml:space="preserve">5. 교통의 단속과 </w:t>
      </w:r>
      <w:proofErr w:type="spellStart"/>
      <w:r w:rsidRPr="001B4D08">
        <w:rPr>
          <w:rFonts w:asciiTheme="majorHAnsi" w:eastAsiaTheme="majorHAnsi" w:hAnsiTheme="majorHAnsi"/>
          <w:sz w:val="18"/>
          <w:szCs w:val="18"/>
        </w:rPr>
        <w:t>위해의</w:t>
      </w:r>
      <w:proofErr w:type="spellEnd"/>
      <w:r w:rsidRPr="001B4D08">
        <w:rPr>
          <w:rFonts w:asciiTheme="majorHAnsi" w:eastAsiaTheme="majorHAnsi" w:hAnsiTheme="majorHAnsi"/>
          <w:sz w:val="18"/>
          <w:szCs w:val="18"/>
        </w:rPr>
        <w:t xml:space="preserve"> 방지</w:t>
      </w:r>
    </w:p>
    <w:p w14:paraId="77687467"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6. 외국 정부기관 및 국제기구와의 국제협력</w:t>
      </w:r>
    </w:p>
    <w:p w14:paraId="7D46817C"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7. 그 밖의 공공의 안녕과 질서유지</w:t>
      </w:r>
    </w:p>
  </w:footnote>
  <w:footnote w:id="12">
    <w:p w14:paraId="14E26BCF"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경찰관직무집행법 제2조</w:t>
      </w:r>
      <w:r w:rsidRPr="001B4D08">
        <w:rPr>
          <w:rFonts w:asciiTheme="majorHAnsi" w:eastAsiaTheme="majorHAnsi" w:hAnsiTheme="majorHAnsi"/>
          <w:b/>
          <w:sz w:val="18"/>
          <w:szCs w:val="18"/>
        </w:rPr>
        <w:t>(직무의 범위)</w:t>
      </w:r>
      <w:r w:rsidRPr="001B4D08">
        <w:rPr>
          <w:rFonts w:asciiTheme="majorHAnsi" w:eastAsiaTheme="majorHAnsi" w:hAnsiTheme="majorHAnsi"/>
          <w:sz w:val="18"/>
          <w:szCs w:val="18"/>
        </w:rPr>
        <w:t xml:space="preserve"> 경찰관은 다음 각 호의 직무를 수행한다.</w:t>
      </w:r>
    </w:p>
    <w:p w14:paraId="4D4E9E1E"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1. 국민의 생명·신체 및 재산의 보호</w:t>
      </w:r>
    </w:p>
    <w:p w14:paraId="5C14CE65"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2. 범죄의 예방·진압 및 수사</w:t>
      </w:r>
    </w:p>
    <w:p w14:paraId="253EEF4E"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 xml:space="preserve">3. 경비, 주요 인사(人士) 경호 및 </w:t>
      </w:r>
      <w:proofErr w:type="spellStart"/>
      <w:r w:rsidRPr="001B4D08">
        <w:rPr>
          <w:rFonts w:asciiTheme="majorHAnsi" w:eastAsiaTheme="majorHAnsi" w:hAnsiTheme="majorHAnsi"/>
          <w:sz w:val="18"/>
          <w:szCs w:val="18"/>
        </w:rPr>
        <w:t>대간첩</w:t>
      </w:r>
      <w:proofErr w:type="spellEnd"/>
      <w:r w:rsidRPr="001B4D08">
        <w:rPr>
          <w:rFonts w:asciiTheme="majorHAnsi" w:eastAsiaTheme="majorHAnsi" w:hAnsiTheme="majorHAnsi"/>
          <w:sz w:val="18"/>
          <w:szCs w:val="18"/>
        </w:rPr>
        <w:t>·</w:t>
      </w:r>
      <w:proofErr w:type="spellStart"/>
      <w:r w:rsidRPr="001B4D08">
        <w:rPr>
          <w:rFonts w:asciiTheme="majorHAnsi" w:eastAsiaTheme="majorHAnsi" w:hAnsiTheme="majorHAnsi"/>
          <w:sz w:val="18"/>
          <w:szCs w:val="18"/>
        </w:rPr>
        <w:t>대테러</w:t>
      </w:r>
      <w:proofErr w:type="spellEnd"/>
      <w:r w:rsidRPr="001B4D08">
        <w:rPr>
          <w:rFonts w:asciiTheme="majorHAnsi" w:eastAsiaTheme="majorHAnsi" w:hAnsiTheme="majorHAnsi"/>
          <w:sz w:val="18"/>
          <w:szCs w:val="18"/>
        </w:rPr>
        <w:t xml:space="preserve"> 작전 수행</w:t>
      </w:r>
    </w:p>
    <w:p w14:paraId="7A6F4B6A"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4. 치안정보의 수집·작성 및 배포</w:t>
      </w:r>
    </w:p>
    <w:p w14:paraId="1AAD17AC"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5. 교통 단속과 교통 위해(危害)의 방지</w:t>
      </w:r>
    </w:p>
    <w:p w14:paraId="7D71E631"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6. 외국 정부기관 및 국제기구와의 국제협력</w:t>
      </w:r>
    </w:p>
    <w:p w14:paraId="1598D54C"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7. 그 밖에 공공의 안녕과 질서 유지</w:t>
      </w:r>
    </w:p>
  </w:footnote>
  <w:footnote w:id="13">
    <w:p w14:paraId="233B82E0"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형사소송법 제196조</w:t>
      </w:r>
      <w:r w:rsidRPr="001B4D08">
        <w:rPr>
          <w:rFonts w:asciiTheme="majorHAnsi" w:eastAsiaTheme="majorHAnsi" w:hAnsiTheme="majorHAnsi"/>
          <w:b/>
          <w:sz w:val="18"/>
          <w:szCs w:val="18"/>
        </w:rPr>
        <w:t>(사법경찰관리)</w:t>
      </w:r>
      <w:r w:rsidRPr="001B4D08">
        <w:rPr>
          <w:rFonts w:asciiTheme="majorHAnsi" w:eastAsiaTheme="majorHAnsi" w:hAnsiTheme="majorHAnsi"/>
          <w:sz w:val="18"/>
          <w:szCs w:val="18"/>
        </w:rPr>
        <w:t xml:space="preserve"> ① 수사관, 경무관, 총경, 경정, 경감, 경위는 사법경찰관으로서 모든 수사에 관하여 검사의 지휘를 받는다.</w:t>
      </w:r>
    </w:p>
    <w:p w14:paraId="3D18A30B"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② 사법경찰관은 범죄의 혐의가 있다고 인식하는 때에는 범인, 범죄사실과 증거에 관하여 수사를 개시·진행하여야 한다.</w:t>
      </w:r>
    </w:p>
    <w:p w14:paraId="7533A466"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 xml:space="preserve">③ 사법경찰관리는 검사의 지휘가 있는 때에는 이에 따라야 한다. 검사의 지휘에 관한 구체적 사항은 </w:t>
      </w:r>
      <w:r w:rsidRPr="001B4D08">
        <w:rPr>
          <w:rFonts w:asciiTheme="majorHAnsi" w:eastAsiaTheme="majorHAnsi" w:hAnsiTheme="majorHAnsi"/>
          <w:sz w:val="18"/>
          <w:szCs w:val="18"/>
          <w:u w:val="single"/>
        </w:rPr>
        <w:t>대통령령으로 정한</w:t>
      </w:r>
      <w:r w:rsidRPr="001B4D08">
        <w:rPr>
          <w:rFonts w:asciiTheme="majorHAnsi" w:eastAsiaTheme="majorHAnsi" w:hAnsiTheme="majorHAnsi"/>
          <w:sz w:val="18"/>
          <w:szCs w:val="18"/>
        </w:rPr>
        <w:t>다.</w:t>
      </w:r>
    </w:p>
    <w:p w14:paraId="5936E13A" w14:textId="77777777" w:rsidR="005A0030" w:rsidRPr="001B4D08" w:rsidRDefault="005A0030">
      <w:pPr>
        <w:pStyle w:val="af0"/>
        <w:wordWrap/>
        <w:snapToGrid/>
        <w:spacing w:line="240" w:lineRule="auto"/>
        <w:rPr>
          <w:rFonts w:asciiTheme="majorHAnsi" w:eastAsiaTheme="majorHAnsi" w:hAnsiTheme="majorHAnsi"/>
          <w:sz w:val="18"/>
          <w:szCs w:val="18"/>
        </w:rPr>
      </w:pPr>
      <w:r w:rsidRPr="001B4D08">
        <w:rPr>
          <w:rFonts w:asciiTheme="majorHAnsi" w:eastAsiaTheme="majorHAnsi" w:hAnsiTheme="majorHAnsi"/>
          <w:sz w:val="18"/>
          <w:szCs w:val="18"/>
        </w:rPr>
        <w:t>④ 사법경찰관은 범죄를 수사한 때에는 관계 서류와 증거물을 지체 없이 검사에게 송부하여야 한다.</w:t>
      </w:r>
    </w:p>
    <w:p w14:paraId="296B57CC"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 xml:space="preserve">⑤ 경사, 경장, 순경은 </w:t>
      </w:r>
      <w:proofErr w:type="spellStart"/>
      <w:r w:rsidRPr="001B4D08">
        <w:rPr>
          <w:rFonts w:asciiTheme="majorHAnsi" w:eastAsiaTheme="majorHAnsi" w:hAnsiTheme="majorHAnsi"/>
          <w:sz w:val="18"/>
          <w:szCs w:val="18"/>
        </w:rPr>
        <w:t>사법경찰리로서</w:t>
      </w:r>
      <w:proofErr w:type="spellEnd"/>
      <w:r w:rsidRPr="001B4D08">
        <w:rPr>
          <w:rFonts w:asciiTheme="majorHAnsi" w:eastAsiaTheme="majorHAnsi" w:hAnsiTheme="majorHAnsi"/>
          <w:sz w:val="18"/>
          <w:szCs w:val="18"/>
        </w:rPr>
        <w:t xml:space="preserve"> 수사의 보조를 하여야 한다.</w:t>
      </w:r>
    </w:p>
    <w:p w14:paraId="1613EBE7"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⑥ 제1항 또는 제5항에 규정한 자 이외에 법률로써 사법경찰관리를 정할 수 있다.</w:t>
      </w:r>
    </w:p>
  </w:footnote>
  <w:footnote w:id="14">
    <w:p w14:paraId="154DB8A4" w14:textId="48012485" w:rsidR="005A0030" w:rsidRPr="001B4D08" w:rsidRDefault="005A0030">
      <w:pPr>
        <w:pStyle w:val="12"/>
        <w:widowControl w:val="0"/>
        <w:snapToGrid/>
        <w:spacing w:line="240" w:lineRule="auto"/>
        <w:jc w:val="left"/>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 Consideration of reports submitted by States parties under article 40 of the Covenant Fourth periodic reports of States parties due in 2010 Republic of Korea, para. 302 (CCPR/C/KOR/4)</w:t>
      </w:r>
    </w:p>
  </w:footnote>
  <w:footnote w:id="15">
    <w:p w14:paraId="61B11623" w14:textId="77777777" w:rsidR="005A0030" w:rsidRPr="001B4D08" w:rsidRDefault="005A0030" w:rsidP="005A0030">
      <w:pPr>
        <w:wordWrap/>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shd w:val="clear" w:color="000000" w:fill="FFFFFF"/>
        </w:rPr>
        <w:t xml:space="preserve"> 학교규칙 중 집회의 자유를 금지하는 규칙의 </w:t>
      </w:r>
      <w:proofErr w:type="gramStart"/>
      <w:r w:rsidRPr="001B4D08">
        <w:rPr>
          <w:rFonts w:asciiTheme="majorHAnsi" w:eastAsiaTheme="majorHAnsi" w:hAnsiTheme="majorHAnsi"/>
          <w:sz w:val="18"/>
          <w:szCs w:val="18"/>
          <w:shd w:val="clear" w:color="000000" w:fill="FFFFFF"/>
        </w:rPr>
        <w:t>예 :</w:t>
      </w:r>
      <w:proofErr w:type="gramEnd"/>
      <w:r w:rsidRPr="001B4D08">
        <w:rPr>
          <w:rFonts w:asciiTheme="majorHAnsi" w:eastAsiaTheme="majorHAnsi" w:hAnsiTheme="majorHAnsi"/>
          <w:sz w:val="18"/>
          <w:szCs w:val="18"/>
          <w:shd w:val="clear" w:color="000000" w:fill="FFFFFF"/>
        </w:rPr>
        <w:t xml:space="preserve">“학생을 선동하여 질서를 문란케 한 학생”, “불법집회에 참석, 주동하거나 정치에 관여 한 학생”을 징계대상으로 명시. “학교장의 허가 없이 외부 활동에는 일절 참여를 금지”하는 경우도 존재함. </w:t>
      </w:r>
    </w:p>
    <w:p w14:paraId="61AB1D25" w14:textId="77777777" w:rsidR="005A0030" w:rsidRPr="001B4D08" w:rsidRDefault="005A0030" w:rsidP="005A0030">
      <w:pPr>
        <w:wordWrap/>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 xml:space="preserve">2012년 </w:t>
      </w:r>
      <w:proofErr w:type="spellStart"/>
      <w:r w:rsidRPr="001B4D08">
        <w:rPr>
          <w:rFonts w:asciiTheme="majorHAnsi" w:eastAsiaTheme="majorHAnsi" w:hAnsiTheme="majorHAnsi"/>
          <w:sz w:val="18"/>
          <w:szCs w:val="18"/>
        </w:rPr>
        <w:t>민중의소리</w:t>
      </w:r>
      <w:proofErr w:type="spellEnd"/>
      <w:r w:rsidRPr="001B4D08">
        <w:rPr>
          <w:rFonts w:asciiTheme="majorHAnsi" w:eastAsiaTheme="majorHAnsi" w:hAnsiTheme="majorHAnsi"/>
          <w:sz w:val="18"/>
          <w:szCs w:val="18"/>
        </w:rPr>
        <w:t xml:space="preserve"> 보도 http://www.vop.co.kr/A00000574102.html)</w:t>
      </w:r>
    </w:p>
  </w:footnote>
  <w:footnote w:id="16">
    <w:p w14:paraId="7C8A0BE0" w14:textId="77777777" w:rsidR="005A0030" w:rsidRPr="001B4D08" w:rsidRDefault="005A0030" w:rsidP="005A0030">
      <w:pPr>
        <w:wordWrap/>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 국민일보 사설 </w:t>
      </w:r>
      <w:hyperlink r:id="rId1" w:history="1">
        <w:r w:rsidRPr="001B4D08">
          <w:rPr>
            <w:rFonts w:asciiTheme="majorHAnsi" w:eastAsiaTheme="majorHAnsi" w:hAnsiTheme="majorHAnsi"/>
            <w:color w:val="0563C1"/>
            <w:sz w:val="18"/>
            <w:szCs w:val="18"/>
            <w:u w:val="single" w:color="0563C1"/>
          </w:rPr>
          <w:t>http://news.kmib.co.kr/article/view.asp?arcid=0005670079&amp;code=11171111</w:t>
        </w:r>
      </w:hyperlink>
    </w:p>
    <w:p w14:paraId="56F67EBE" w14:textId="77777777" w:rsidR="005A0030" w:rsidRPr="001B4D08" w:rsidRDefault="005A0030" w:rsidP="005A0030">
      <w:pPr>
        <w:wordWrap/>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 xml:space="preserve">“전국에서 처음 허용한 교내 집회의 자유는 보통 심각한 문제가 아니다. 학교 내의 집회는 최소한의 범위 내에서 학교 규정으로 제한할 수 있도록 해 놓았을 뿐이다. 수업을 거부하고 외부의 정치적 집회에 참가하는 것도 가능하다는 의미다. 정치에 물든 일부 교사들이 학생들을 자기 이념에 따라 </w:t>
      </w:r>
      <w:proofErr w:type="spellStart"/>
      <w:r w:rsidRPr="001B4D08">
        <w:rPr>
          <w:rFonts w:asciiTheme="majorHAnsi" w:eastAsiaTheme="majorHAnsi" w:hAnsiTheme="majorHAnsi"/>
          <w:sz w:val="18"/>
          <w:szCs w:val="18"/>
        </w:rPr>
        <w:t>교내외</w:t>
      </w:r>
      <w:proofErr w:type="spellEnd"/>
      <w:r w:rsidRPr="001B4D08">
        <w:rPr>
          <w:rFonts w:asciiTheme="majorHAnsi" w:eastAsiaTheme="majorHAnsi" w:hAnsiTheme="majorHAnsi"/>
          <w:sz w:val="18"/>
          <w:szCs w:val="18"/>
        </w:rPr>
        <w:t xml:space="preserve"> 집회에 동원하는 반교육적 장면이 연출될 것이다.”</w:t>
      </w:r>
    </w:p>
    <w:p w14:paraId="49692E4B" w14:textId="77777777" w:rsidR="005A0030" w:rsidRPr="001B4D08" w:rsidRDefault="005A0030" w:rsidP="005A0030">
      <w:pPr>
        <w:wordWrap/>
        <w:spacing w:after="0" w:line="240" w:lineRule="auto"/>
        <w:rPr>
          <w:rFonts w:asciiTheme="majorHAnsi" w:eastAsiaTheme="majorHAnsi" w:hAnsiTheme="majorHAnsi"/>
          <w:sz w:val="18"/>
          <w:szCs w:val="18"/>
        </w:rPr>
      </w:pPr>
      <w:proofErr w:type="spellStart"/>
      <w:r w:rsidRPr="001B4D08">
        <w:rPr>
          <w:rFonts w:asciiTheme="majorHAnsi" w:eastAsiaTheme="majorHAnsi" w:hAnsiTheme="majorHAnsi"/>
          <w:sz w:val="18"/>
          <w:szCs w:val="18"/>
        </w:rPr>
        <w:t>동아일보</w:t>
      </w:r>
      <w:proofErr w:type="spellEnd"/>
      <w:r w:rsidRPr="001B4D08">
        <w:rPr>
          <w:rFonts w:asciiTheme="majorHAnsi" w:eastAsiaTheme="majorHAnsi" w:hAnsiTheme="majorHAnsi"/>
          <w:sz w:val="18"/>
          <w:szCs w:val="18"/>
        </w:rPr>
        <w:t xml:space="preserve"> 사설</w:t>
      </w:r>
    </w:p>
    <w:p w14:paraId="6321C2F8" w14:textId="77777777" w:rsidR="005A0030" w:rsidRPr="001B4D08" w:rsidRDefault="005A0030" w:rsidP="005A0030">
      <w:pPr>
        <w:wordWrap/>
        <w:spacing w:after="0" w:line="240" w:lineRule="auto"/>
        <w:rPr>
          <w:rFonts w:asciiTheme="majorHAnsi" w:eastAsiaTheme="majorHAnsi" w:hAnsiTheme="majorHAnsi"/>
          <w:sz w:val="18"/>
          <w:szCs w:val="18"/>
        </w:rPr>
      </w:pPr>
      <w:hyperlink r:id="rId2" w:history="1">
        <w:r w:rsidRPr="001B4D08">
          <w:rPr>
            <w:rFonts w:asciiTheme="majorHAnsi" w:eastAsiaTheme="majorHAnsi" w:hAnsiTheme="majorHAnsi"/>
            <w:color w:val="0563C1"/>
            <w:sz w:val="18"/>
            <w:szCs w:val="18"/>
            <w:u w:val="single" w:color="0563C1"/>
          </w:rPr>
          <w:t>http://news.donga.com/3/all/20091219/24925428/1</w:t>
        </w:r>
      </w:hyperlink>
    </w:p>
    <w:p w14:paraId="21418820" w14:textId="77777777" w:rsidR="005A0030" w:rsidRPr="001B4D08" w:rsidRDefault="005A0030">
      <w:pPr>
        <w:wordWrap/>
        <w:spacing w:line="240" w:lineRule="auto"/>
        <w:rPr>
          <w:rFonts w:asciiTheme="majorHAnsi" w:eastAsiaTheme="majorHAnsi" w:hAnsiTheme="majorHAnsi"/>
          <w:sz w:val="18"/>
          <w:szCs w:val="18"/>
        </w:rPr>
      </w:pPr>
      <w:r w:rsidRPr="001B4D08">
        <w:rPr>
          <w:rFonts w:asciiTheme="majorHAnsi" w:eastAsiaTheme="majorHAnsi" w:hAnsiTheme="majorHAnsi"/>
          <w:sz w:val="18"/>
          <w:szCs w:val="18"/>
        </w:rPr>
        <w:t>“학생들에게 수업시간 외의 집회 권리를 허용한 것도 의도가 궁금하다. 신체와 지혜의 발달 과정에 있는 학생들이 성인과 같은 수준의 자유와 권리를 누릴 수는 없다.”</w:t>
      </w:r>
    </w:p>
    <w:p w14:paraId="6A0FF9E8" w14:textId="77777777" w:rsidR="005A0030" w:rsidRPr="001B4D08" w:rsidRDefault="005A0030" w:rsidP="005A0030">
      <w:pPr>
        <w:wordWrap/>
        <w:spacing w:after="0" w:line="240" w:lineRule="auto"/>
        <w:rPr>
          <w:rFonts w:asciiTheme="majorHAnsi" w:eastAsiaTheme="majorHAnsi" w:hAnsiTheme="majorHAnsi"/>
          <w:sz w:val="18"/>
          <w:szCs w:val="18"/>
        </w:rPr>
      </w:pPr>
      <w:proofErr w:type="spellStart"/>
      <w:r w:rsidRPr="001B4D08">
        <w:rPr>
          <w:rFonts w:asciiTheme="majorHAnsi" w:eastAsiaTheme="majorHAnsi" w:hAnsiTheme="majorHAnsi"/>
          <w:sz w:val="18"/>
          <w:szCs w:val="18"/>
        </w:rPr>
        <w:t>동아일보</w:t>
      </w:r>
      <w:proofErr w:type="spellEnd"/>
      <w:r w:rsidRPr="001B4D08">
        <w:rPr>
          <w:rFonts w:asciiTheme="majorHAnsi" w:eastAsiaTheme="majorHAnsi" w:hAnsiTheme="majorHAnsi"/>
          <w:sz w:val="18"/>
          <w:szCs w:val="18"/>
        </w:rPr>
        <w:t xml:space="preserve"> 사설</w:t>
      </w:r>
    </w:p>
    <w:p w14:paraId="01F321A9" w14:textId="77777777" w:rsidR="005A0030" w:rsidRPr="001B4D08" w:rsidRDefault="005A0030" w:rsidP="005A0030">
      <w:pPr>
        <w:wordWrap/>
        <w:spacing w:after="0" w:line="240" w:lineRule="auto"/>
        <w:rPr>
          <w:rFonts w:asciiTheme="majorHAnsi" w:eastAsiaTheme="majorHAnsi" w:hAnsiTheme="majorHAnsi"/>
          <w:sz w:val="18"/>
          <w:szCs w:val="18"/>
        </w:rPr>
      </w:pPr>
      <w:hyperlink r:id="rId3" w:history="1">
        <w:r w:rsidRPr="001B4D08">
          <w:rPr>
            <w:rFonts w:asciiTheme="majorHAnsi" w:eastAsiaTheme="majorHAnsi" w:hAnsiTheme="majorHAnsi"/>
            <w:color w:val="0563C1"/>
            <w:sz w:val="18"/>
            <w:szCs w:val="18"/>
            <w:u w:val="single" w:color="0563C1"/>
          </w:rPr>
          <w:t>http://news.donga.com/3/all/20080508/8575760/1</w:t>
        </w:r>
      </w:hyperlink>
    </w:p>
    <w:p w14:paraId="675F04D8" w14:textId="77777777" w:rsidR="005A0030" w:rsidRPr="001B4D08" w:rsidRDefault="005A0030" w:rsidP="005A0030">
      <w:pPr>
        <w:wordWrap/>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"아울러 온갖 억측과 괴담으로 아이들에게 공포심을 심어주고 이를 시위에 이용하는 배후세력을 반드시 찾아내 법정에 세워야 한다. 그리고 그들에게 ‘당신 자식에게도 똑같은 피켓을 들려 시위대의 전면에 세우겠느냐’고 물어야 한다."</w:t>
      </w:r>
    </w:p>
  </w:footnote>
  <w:footnote w:id="17">
    <w:p w14:paraId="4349B201" w14:textId="77777777" w:rsidR="005A0030" w:rsidRPr="001B4D08" w:rsidRDefault="005A0030" w:rsidP="005A0030">
      <w:pPr>
        <w:pStyle w:val="4"/>
        <w:numPr>
          <w:ilvl w:val="0"/>
          <w:numId w:val="0"/>
        </w:numPr>
        <w:wordWrap/>
        <w:spacing w:line="240" w:lineRule="auto"/>
        <w:ind w:right="800"/>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 「국정화 반대 집회 참석이 징계 사유?」</w:t>
      </w:r>
    </w:p>
    <w:p w14:paraId="7D3EB18B" w14:textId="77777777" w:rsidR="005A0030" w:rsidRPr="001B4D08" w:rsidRDefault="005A0030" w:rsidP="005A0030">
      <w:pPr>
        <w:pStyle w:val="4"/>
        <w:numPr>
          <w:ilvl w:val="0"/>
          <w:numId w:val="0"/>
        </w:numPr>
        <w:wordWrap/>
        <w:spacing w:line="240" w:lineRule="auto"/>
        <w:ind w:right="800"/>
        <w:rPr>
          <w:rFonts w:asciiTheme="majorHAnsi" w:eastAsiaTheme="majorHAnsi" w:hAnsiTheme="majorHAnsi"/>
          <w:sz w:val="18"/>
          <w:szCs w:val="18"/>
        </w:rPr>
      </w:pPr>
      <w:r w:rsidRPr="001B4D08">
        <w:rPr>
          <w:rFonts w:asciiTheme="majorHAnsi" w:eastAsiaTheme="majorHAnsi" w:hAnsiTheme="majorHAnsi"/>
          <w:sz w:val="18"/>
          <w:szCs w:val="18"/>
        </w:rPr>
        <w:t>http://news20.busan.com/controller/newsController.jsp?newsId=20151109000080</w:t>
      </w:r>
    </w:p>
  </w:footnote>
  <w:footnote w:id="18">
    <w:p w14:paraId="33018855" w14:textId="77777777" w:rsidR="005A0030" w:rsidRPr="001B4D08" w:rsidRDefault="005A0030" w:rsidP="005A0030">
      <w:pPr>
        <w:wordWrap/>
        <w:spacing w:after="0" w:line="240" w:lineRule="auto"/>
        <w:ind w:right="800"/>
        <w:jc w:val="left"/>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 「겁주기 탐문수사, “아드님이 불법 </w:t>
      </w:r>
      <w:proofErr w:type="gramStart"/>
      <w:r w:rsidRPr="001B4D08">
        <w:rPr>
          <w:rFonts w:asciiTheme="majorHAnsi" w:eastAsiaTheme="majorHAnsi" w:hAnsiTheme="majorHAnsi"/>
          <w:sz w:val="18"/>
          <w:szCs w:val="18"/>
        </w:rPr>
        <w:t>폭력시위를…</w:t>
      </w:r>
      <w:proofErr w:type="gramEnd"/>
      <w:r w:rsidRPr="001B4D08">
        <w:rPr>
          <w:rFonts w:asciiTheme="majorHAnsi" w:eastAsiaTheme="majorHAnsi" w:hAnsiTheme="majorHAnsi"/>
          <w:sz w:val="18"/>
          <w:szCs w:val="18"/>
        </w:rPr>
        <w:t xml:space="preserve">” - 2차 민중총궐기 겨냥한 </w:t>
      </w:r>
      <w:proofErr w:type="spellStart"/>
      <w:r w:rsidRPr="001B4D08">
        <w:rPr>
          <w:rFonts w:asciiTheme="majorHAnsi" w:eastAsiaTheme="majorHAnsi" w:hAnsiTheme="majorHAnsi"/>
          <w:sz w:val="18"/>
          <w:szCs w:val="18"/>
        </w:rPr>
        <w:t>마구잡이식</w:t>
      </w:r>
      <w:proofErr w:type="spellEnd"/>
      <w:r w:rsidRPr="001B4D08">
        <w:rPr>
          <w:rFonts w:asciiTheme="majorHAnsi" w:eastAsiaTheme="majorHAnsi" w:hAnsiTheme="majorHAnsi"/>
          <w:sz w:val="18"/>
          <w:szCs w:val="18"/>
        </w:rPr>
        <w:t xml:space="preserve"> 수사 논란… 고등학생 참가자 학교까지 찾아가, 고향집까지 방문」 http://www.mediatoday.co.kr/news/articleView.html</w:t>
      </w:r>
      <w:proofErr w:type="gramStart"/>
      <w:r w:rsidRPr="001B4D08">
        <w:rPr>
          <w:rFonts w:asciiTheme="majorHAnsi" w:eastAsiaTheme="majorHAnsi" w:hAnsiTheme="majorHAnsi"/>
          <w:sz w:val="18"/>
          <w:szCs w:val="18"/>
        </w:rPr>
        <w:t>?idxno</w:t>
      </w:r>
      <w:proofErr w:type="gramEnd"/>
      <w:r w:rsidRPr="001B4D08">
        <w:rPr>
          <w:rFonts w:asciiTheme="majorHAnsi" w:eastAsiaTheme="majorHAnsi" w:hAnsiTheme="majorHAnsi"/>
          <w:sz w:val="18"/>
          <w:szCs w:val="18"/>
        </w:rPr>
        <w:t>=126423</w:t>
      </w:r>
    </w:p>
  </w:footnote>
  <w:footnote w:id="19">
    <w:p w14:paraId="30CD644C" w14:textId="77777777" w:rsidR="005A0030" w:rsidRPr="001B4D08" w:rsidRDefault="005A0030" w:rsidP="005A0030">
      <w:pPr>
        <w:wordWrap/>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 국가인권위 사건번호 08진인1739 학생 수업 중 경찰조사 등에 의한 인권침해  (2008년 7월 3일)&amp; 사건번호 09진차889 교칙개정 활동 등을 이유로 한 학생회장 입후보 제한 (2009년 12월 14일)</w:t>
      </w:r>
    </w:p>
  </w:footnote>
  <w:footnote w:id="20">
    <w:p w14:paraId="4C2CBEF2" w14:textId="77777777" w:rsidR="005A0030" w:rsidRPr="001B4D08" w:rsidRDefault="005A0030" w:rsidP="005A0030">
      <w:pPr>
        <w:pStyle w:val="4"/>
        <w:numPr>
          <w:ilvl w:val="0"/>
          <w:numId w:val="0"/>
        </w:numPr>
        <w:wordWrap/>
        <w:spacing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 </w:t>
      </w:r>
      <w:proofErr w:type="spellStart"/>
      <w:r w:rsidRPr="001B4D08">
        <w:rPr>
          <w:rFonts w:asciiTheme="majorHAnsi" w:eastAsiaTheme="majorHAnsi" w:hAnsiTheme="majorHAnsi"/>
          <w:sz w:val="18"/>
          <w:szCs w:val="18"/>
        </w:rPr>
        <w:t>굿모닝충청</w:t>
      </w:r>
      <w:proofErr w:type="spellEnd"/>
      <w:r w:rsidRPr="001B4D08">
        <w:rPr>
          <w:rFonts w:asciiTheme="majorHAnsi" w:eastAsiaTheme="majorHAnsi" w:hAnsiTheme="majorHAnsi"/>
          <w:sz w:val="18"/>
          <w:szCs w:val="18"/>
        </w:rPr>
        <w:t>, 2015년 11월 20일 기사</w:t>
      </w:r>
    </w:p>
    <w:p w14:paraId="6BA623E7" w14:textId="77777777" w:rsidR="005A0030" w:rsidRPr="001B4D08" w:rsidRDefault="005A0030" w:rsidP="005A0030">
      <w:pPr>
        <w:wordWrap/>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 xml:space="preserve">「학교 밖에서 '두발자율화' 외친 학생, 처벌받을까 - </w:t>
      </w:r>
      <w:proofErr w:type="spellStart"/>
      <w:r w:rsidRPr="001B4D08">
        <w:rPr>
          <w:rFonts w:asciiTheme="majorHAnsi" w:eastAsiaTheme="majorHAnsi" w:hAnsiTheme="majorHAnsi"/>
          <w:sz w:val="18"/>
          <w:szCs w:val="18"/>
        </w:rPr>
        <w:t>충남중</w:t>
      </w:r>
      <w:proofErr w:type="spellEnd"/>
      <w:r w:rsidRPr="001B4D08">
        <w:rPr>
          <w:rFonts w:asciiTheme="majorHAnsi" w:eastAsiaTheme="majorHAnsi" w:hAnsiTheme="majorHAnsi"/>
          <w:sz w:val="18"/>
          <w:szCs w:val="18"/>
        </w:rPr>
        <w:t xml:space="preserve"> ‘학생 선동 질서문란 행위’ 봉사활동 처벌</w:t>
      </w:r>
      <w:proofErr w:type="gramStart"/>
      <w:r w:rsidRPr="001B4D08">
        <w:rPr>
          <w:rFonts w:asciiTheme="majorHAnsi" w:eastAsiaTheme="majorHAnsi" w:hAnsiTheme="majorHAnsi"/>
          <w:sz w:val="18"/>
          <w:szCs w:val="18"/>
        </w:rPr>
        <w:t>...</w:t>
      </w:r>
      <w:proofErr w:type="gramEnd"/>
      <w:r w:rsidRPr="001B4D08">
        <w:rPr>
          <w:rFonts w:asciiTheme="majorHAnsi" w:eastAsiaTheme="majorHAnsi" w:hAnsiTheme="majorHAnsi"/>
          <w:sz w:val="18"/>
          <w:szCs w:val="18"/>
        </w:rPr>
        <w:t>학생 측 '"인권침해"」</w:t>
      </w:r>
    </w:p>
    <w:p w14:paraId="5FBC3486" w14:textId="77777777" w:rsidR="005A0030" w:rsidRPr="001B4D08" w:rsidRDefault="005A0030" w:rsidP="005A0030">
      <w:pPr>
        <w:wordWrap/>
        <w:spacing w:line="240" w:lineRule="auto"/>
        <w:rPr>
          <w:rFonts w:asciiTheme="majorHAnsi" w:eastAsiaTheme="majorHAnsi" w:hAnsiTheme="majorHAnsi"/>
          <w:sz w:val="18"/>
          <w:szCs w:val="18"/>
        </w:rPr>
      </w:pPr>
      <w:hyperlink r:id="rId4" w:history="1">
        <w:r w:rsidRPr="001B4D08">
          <w:rPr>
            <w:rFonts w:asciiTheme="majorHAnsi" w:eastAsiaTheme="majorHAnsi" w:hAnsiTheme="majorHAnsi"/>
            <w:color w:val="0563C1"/>
            <w:sz w:val="18"/>
            <w:szCs w:val="18"/>
            <w:u w:val="single" w:color="0563C1"/>
          </w:rPr>
          <w:t>http://www.goodmorningcc.com/news/articleView.html?idxno=34528</w:t>
        </w:r>
      </w:hyperlink>
    </w:p>
  </w:footnote>
  <w:footnote w:id="21">
    <w:p w14:paraId="5DB6872F" w14:textId="77777777" w:rsidR="005A0030" w:rsidRPr="001B4D08" w:rsidRDefault="005A0030">
      <w:pPr>
        <w:pStyle w:val="pty1de2h1"/>
        <w:widowControl w:val="0"/>
        <w:shd w:val="clear" w:color="000000" w:fill="FFFFFF"/>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장애인차별금지법 제4조 </w:t>
      </w:r>
      <w:proofErr w:type="gramStart"/>
      <w:r w:rsidRPr="001B4D08">
        <w:rPr>
          <w:rFonts w:asciiTheme="majorHAnsi" w:eastAsiaTheme="majorHAnsi" w:hAnsiTheme="majorHAnsi"/>
          <w:sz w:val="18"/>
          <w:szCs w:val="18"/>
        </w:rPr>
        <w:t>6항 :</w:t>
      </w:r>
      <w:proofErr w:type="gramEnd"/>
      <w:r w:rsidRPr="001B4D08">
        <w:rPr>
          <w:rFonts w:asciiTheme="majorHAnsi" w:eastAsiaTheme="majorHAnsi" w:hAnsiTheme="majorHAnsi"/>
          <w:sz w:val="18"/>
          <w:szCs w:val="18"/>
        </w:rPr>
        <w:t xml:space="preserve"> </w:t>
      </w:r>
      <w:proofErr w:type="spellStart"/>
      <w:r w:rsidRPr="001B4D08">
        <w:rPr>
          <w:rFonts w:asciiTheme="majorHAnsi" w:eastAsiaTheme="majorHAnsi" w:hAnsiTheme="majorHAnsi"/>
          <w:sz w:val="18"/>
          <w:szCs w:val="18"/>
        </w:rPr>
        <w:t>보조견</w:t>
      </w:r>
      <w:proofErr w:type="spellEnd"/>
      <w:r w:rsidRPr="001B4D08">
        <w:rPr>
          <w:rFonts w:asciiTheme="majorHAnsi" w:eastAsiaTheme="majorHAnsi" w:hAnsiTheme="majorHAnsi"/>
          <w:sz w:val="18"/>
          <w:szCs w:val="18"/>
        </w:rPr>
        <w:t xml:space="preserve"> 또는 장애인보조기구 등의 정당한 사용을 방해하거나 </w:t>
      </w:r>
      <w:proofErr w:type="spellStart"/>
      <w:r w:rsidRPr="001B4D08">
        <w:rPr>
          <w:rFonts w:asciiTheme="majorHAnsi" w:eastAsiaTheme="majorHAnsi" w:hAnsiTheme="majorHAnsi"/>
          <w:sz w:val="18"/>
          <w:szCs w:val="18"/>
        </w:rPr>
        <w:t>보조견</w:t>
      </w:r>
      <w:proofErr w:type="spellEnd"/>
      <w:r w:rsidRPr="001B4D08">
        <w:rPr>
          <w:rFonts w:asciiTheme="majorHAnsi" w:eastAsiaTheme="majorHAnsi" w:hAnsiTheme="majorHAnsi"/>
          <w:sz w:val="18"/>
          <w:szCs w:val="18"/>
        </w:rPr>
        <w:t xml:space="preserve"> 및 장애인보조기구 등을 대상으로 제4호에 따라 금지된 행위를 하는 경우 차별로 명시 명시하고 있음.</w:t>
      </w:r>
    </w:p>
  </w:footnote>
  <w:footnote w:id="22">
    <w:p w14:paraId="3E6D008C" w14:textId="77777777" w:rsidR="005A0030" w:rsidRPr="001B4D08" w:rsidRDefault="005A0030">
      <w:pPr>
        <w:pStyle w:val="af0"/>
        <w:wordWrap/>
        <w:snapToGrid/>
        <w:spacing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장애인 집회 관련 훈련 철저 지시 하달 (2014년 4월 20일, 서울지방경찰청 공문)</w:t>
      </w:r>
    </w:p>
  </w:footnote>
  <w:footnote w:id="23">
    <w:p w14:paraId="23146A07" w14:textId="6203E36E" w:rsidR="005A0030" w:rsidRPr="001B4D08" w:rsidRDefault="005A0030" w:rsidP="005A0030">
      <w:pPr>
        <w:pStyle w:val="af0"/>
        <w:spacing w:after="0"/>
        <w:rPr>
          <w:rFonts w:asciiTheme="majorHAnsi" w:eastAsiaTheme="majorHAnsi" w:hAnsiTheme="majorHAnsi"/>
          <w:sz w:val="18"/>
          <w:szCs w:val="18"/>
        </w:rPr>
      </w:pPr>
      <w:r w:rsidRPr="001B4D08">
        <w:rPr>
          <w:rStyle w:val="af"/>
          <w:rFonts w:asciiTheme="majorHAnsi" w:eastAsiaTheme="majorHAnsi" w:hAnsiTheme="majorHAnsi"/>
          <w:sz w:val="18"/>
          <w:szCs w:val="18"/>
        </w:rPr>
        <w:footnoteRef/>
      </w:r>
      <w:r w:rsidRPr="001B4D08">
        <w:rPr>
          <w:rFonts w:asciiTheme="majorHAnsi" w:eastAsiaTheme="majorHAnsi" w:hAnsiTheme="majorHAnsi" w:hint="eastAsia"/>
          <w:sz w:val="18"/>
          <w:szCs w:val="18"/>
        </w:rPr>
        <w:t>고용노동부</w:t>
      </w:r>
      <w:r w:rsidRPr="001B4D08">
        <w:rPr>
          <w:rFonts w:asciiTheme="majorHAnsi" w:eastAsiaTheme="majorHAnsi" w:hAnsiTheme="majorHAnsi"/>
          <w:sz w:val="18"/>
          <w:szCs w:val="18"/>
        </w:rPr>
        <w:t>, &lt;2014년 전국 노동조합 조직현황&gt;</w:t>
      </w:r>
    </w:p>
  </w:footnote>
  <w:footnote w:id="24">
    <w:p w14:paraId="2FC82247" w14:textId="41AE03DD" w:rsidR="005A0030" w:rsidRPr="001B4D08" w:rsidRDefault="005A0030">
      <w:pPr>
        <w:pStyle w:val="af0"/>
        <w:rPr>
          <w:rFonts w:asciiTheme="majorHAnsi" w:eastAsiaTheme="majorHAnsi" w:hAnsiTheme="majorHAnsi"/>
          <w:sz w:val="18"/>
          <w:szCs w:val="18"/>
        </w:rPr>
      </w:pPr>
      <w:r w:rsidRPr="001B4D08">
        <w:rPr>
          <w:rStyle w:val="af"/>
          <w:rFonts w:asciiTheme="majorHAnsi" w:eastAsiaTheme="majorHAnsi" w:hAnsiTheme="majorHAnsi"/>
          <w:sz w:val="18"/>
          <w:szCs w:val="18"/>
        </w:rPr>
        <w:footnoteRef/>
      </w:r>
      <w:r w:rsidRPr="001B4D08">
        <w:rPr>
          <w:rFonts w:asciiTheme="majorHAnsi" w:eastAsiaTheme="majorHAnsi" w:hAnsiTheme="majorHAnsi" w:hint="eastAsia"/>
          <w:sz w:val="18"/>
          <w:szCs w:val="18"/>
        </w:rPr>
        <w:t>한국노동사회연구소</w:t>
      </w:r>
      <w:r w:rsidRPr="001B4D08">
        <w:rPr>
          <w:rFonts w:asciiTheme="majorHAnsi" w:eastAsiaTheme="majorHAnsi" w:hAnsiTheme="majorHAnsi"/>
          <w:sz w:val="18"/>
          <w:szCs w:val="18"/>
        </w:rPr>
        <w:t>, &lt;</w:t>
      </w:r>
      <w:proofErr w:type="spellStart"/>
      <w:r w:rsidRPr="001B4D08">
        <w:rPr>
          <w:rFonts w:asciiTheme="majorHAnsi" w:eastAsiaTheme="majorHAnsi" w:hAnsiTheme="majorHAnsi"/>
          <w:sz w:val="18"/>
          <w:szCs w:val="18"/>
        </w:rPr>
        <w:t>비정규직</w:t>
      </w:r>
      <w:proofErr w:type="spellEnd"/>
      <w:r w:rsidRPr="001B4D08">
        <w:rPr>
          <w:rFonts w:asciiTheme="majorHAnsi" w:eastAsiaTheme="majorHAnsi" w:hAnsiTheme="majorHAnsi"/>
          <w:sz w:val="18"/>
          <w:szCs w:val="18"/>
        </w:rPr>
        <w:t xml:space="preserve"> 규모와 실태-통계청 ‘경제활동인구조사 부가조사(2015.8)&gt;</w:t>
      </w:r>
    </w:p>
  </w:footnote>
  <w:footnote w:id="25">
    <w:p w14:paraId="0E861DD4" w14:textId="32675C49" w:rsidR="005A0030" w:rsidRPr="001B4D08" w:rsidRDefault="005A0030" w:rsidP="005A0030">
      <w:pPr>
        <w:spacing w:after="0"/>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cs="Arial Unicode MS" w:hint="eastAsia"/>
          <w:sz w:val="18"/>
          <w:szCs w:val="18"/>
          <w:lang w:val="ko-KR"/>
        </w:rPr>
        <w:t xml:space="preserve">노동조합 및 노동관계조정법 </w:t>
      </w:r>
    </w:p>
    <w:p w14:paraId="4A32F4AE" w14:textId="77777777" w:rsidR="005A0030" w:rsidRPr="001B4D08" w:rsidRDefault="005A0030" w:rsidP="005A0030">
      <w:pPr>
        <w:spacing w:after="0"/>
        <w:rPr>
          <w:rFonts w:asciiTheme="majorHAnsi" w:eastAsiaTheme="majorHAnsi" w:hAnsiTheme="majorHAnsi"/>
          <w:sz w:val="18"/>
          <w:szCs w:val="18"/>
        </w:rPr>
      </w:pPr>
      <w:r w:rsidRPr="001B4D08">
        <w:rPr>
          <w:rFonts w:asciiTheme="majorHAnsi" w:eastAsiaTheme="majorHAnsi" w:hAnsiTheme="majorHAnsi" w:hint="eastAsia"/>
          <w:sz w:val="18"/>
          <w:szCs w:val="18"/>
          <w:lang w:val="ko-KR"/>
        </w:rPr>
        <w:t>제</w:t>
      </w:r>
      <w:r w:rsidRPr="001B4D08">
        <w:rPr>
          <w:rFonts w:asciiTheme="majorHAnsi" w:eastAsiaTheme="majorHAnsi" w:hAnsiTheme="majorHAnsi"/>
          <w:sz w:val="18"/>
          <w:szCs w:val="18"/>
        </w:rPr>
        <w:t>2</w:t>
      </w:r>
      <w:r w:rsidRPr="001B4D08">
        <w:rPr>
          <w:rFonts w:asciiTheme="majorHAnsi" w:eastAsiaTheme="majorHAnsi" w:hAnsiTheme="majorHAnsi" w:hint="eastAsia"/>
          <w:sz w:val="18"/>
          <w:szCs w:val="18"/>
          <w:lang w:val="ko-KR"/>
        </w:rPr>
        <w:t>조</w:t>
      </w:r>
      <w:r w:rsidRPr="001B4D08">
        <w:rPr>
          <w:rFonts w:asciiTheme="majorHAnsi" w:eastAsiaTheme="majorHAnsi" w:hAnsiTheme="majorHAnsi"/>
          <w:sz w:val="18"/>
          <w:szCs w:val="18"/>
        </w:rPr>
        <w:t>(</w:t>
      </w:r>
      <w:r w:rsidRPr="001B4D08">
        <w:rPr>
          <w:rFonts w:asciiTheme="majorHAnsi" w:eastAsiaTheme="majorHAnsi" w:hAnsiTheme="majorHAnsi" w:hint="eastAsia"/>
          <w:sz w:val="18"/>
          <w:szCs w:val="18"/>
          <w:lang w:val="ko-KR"/>
        </w:rPr>
        <w:t>정의</w:t>
      </w:r>
      <w:r w:rsidRPr="001B4D08">
        <w:rPr>
          <w:rFonts w:asciiTheme="majorHAnsi" w:eastAsiaTheme="majorHAnsi" w:hAnsiTheme="majorHAnsi"/>
          <w:sz w:val="18"/>
          <w:szCs w:val="18"/>
        </w:rPr>
        <w:t>)</w:t>
      </w:r>
      <w:r w:rsidRPr="001B4D08">
        <w:rPr>
          <w:rFonts w:asciiTheme="majorHAnsi" w:eastAsiaTheme="majorHAnsi" w:hAnsiTheme="majorHAnsi" w:cs="Arial Unicode MS" w:hint="eastAsia"/>
          <w:sz w:val="18"/>
          <w:szCs w:val="18"/>
          <w:lang w:val="ko-KR"/>
        </w:rPr>
        <w:t xml:space="preserve"> 이 법에서 사용하는 용어의 정의는 다음과 같다</w:t>
      </w:r>
      <w:r w:rsidRPr="001B4D08">
        <w:rPr>
          <w:rFonts w:asciiTheme="majorHAnsi" w:eastAsiaTheme="majorHAnsi" w:hAnsiTheme="majorHAnsi" w:cs="Arial Unicode MS"/>
          <w:sz w:val="18"/>
          <w:szCs w:val="18"/>
        </w:rPr>
        <w:t>.</w:t>
      </w:r>
    </w:p>
    <w:p w14:paraId="1FE18690" w14:textId="77777777" w:rsidR="005A0030" w:rsidRPr="001B4D08" w:rsidRDefault="005A0030" w:rsidP="005A0030">
      <w:pPr>
        <w:spacing w:after="0"/>
        <w:rPr>
          <w:rFonts w:asciiTheme="majorHAnsi" w:eastAsiaTheme="majorHAnsi" w:hAnsiTheme="majorHAnsi" w:cs="Tahoma"/>
          <w:color w:val="434343"/>
          <w:sz w:val="18"/>
          <w:szCs w:val="18"/>
          <w:u w:color="434343"/>
        </w:rPr>
      </w:pPr>
      <w:r w:rsidRPr="001B4D08">
        <w:rPr>
          <w:rFonts w:asciiTheme="majorHAnsi" w:eastAsiaTheme="majorHAnsi" w:hAnsiTheme="majorHAnsi"/>
          <w:color w:val="434343"/>
          <w:sz w:val="18"/>
          <w:szCs w:val="18"/>
          <w:u w:color="434343"/>
        </w:rPr>
        <w:t>4. "</w:t>
      </w:r>
      <w:r w:rsidRPr="001B4D08">
        <w:rPr>
          <w:rFonts w:asciiTheme="majorHAnsi" w:eastAsiaTheme="majorHAnsi" w:hAnsiTheme="majorHAnsi" w:hint="eastAsia"/>
          <w:color w:val="434343"/>
          <w:sz w:val="18"/>
          <w:szCs w:val="18"/>
          <w:u w:color="434343"/>
          <w:lang w:val="ko-KR"/>
        </w:rPr>
        <w:t>노동조합</w:t>
      </w:r>
      <w:r w:rsidRPr="001B4D08">
        <w:rPr>
          <w:rFonts w:asciiTheme="majorHAnsi" w:eastAsiaTheme="majorHAnsi" w:hAnsiTheme="majorHAnsi"/>
          <w:color w:val="434343"/>
          <w:sz w:val="18"/>
          <w:szCs w:val="18"/>
          <w:u w:color="434343"/>
        </w:rPr>
        <w:t>"</w:t>
      </w:r>
      <w:r w:rsidRPr="001B4D08">
        <w:rPr>
          <w:rFonts w:asciiTheme="majorHAnsi" w:eastAsiaTheme="majorHAnsi" w:hAnsiTheme="majorHAnsi" w:hint="eastAsia"/>
          <w:color w:val="434343"/>
          <w:sz w:val="18"/>
          <w:szCs w:val="18"/>
          <w:u w:color="434343"/>
          <w:lang w:val="ko-KR"/>
        </w:rPr>
        <w:t>이라</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함은</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근로자가</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주체가</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되어</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자주적으로</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단결하여</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근로조건의</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유지</w:t>
      </w:r>
      <w:r w:rsidRPr="001B4D08">
        <w:rPr>
          <w:rFonts w:asciiTheme="majorHAnsi" w:eastAsiaTheme="majorHAnsi" w:hAnsiTheme="majorHAnsi"/>
          <w:color w:val="434343"/>
          <w:sz w:val="18"/>
          <w:szCs w:val="18"/>
          <w:u w:color="434343"/>
        </w:rPr>
        <w:t>·</w:t>
      </w:r>
      <w:r w:rsidRPr="001B4D08">
        <w:rPr>
          <w:rFonts w:asciiTheme="majorHAnsi" w:eastAsiaTheme="majorHAnsi" w:hAnsiTheme="majorHAnsi" w:hint="eastAsia"/>
          <w:color w:val="434343"/>
          <w:sz w:val="18"/>
          <w:szCs w:val="18"/>
          <w:u w:color="434343"/>
          <w:lang w:val="ko-KR"/>
        </w:rPr>
        <w:t>개선</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기타</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근로자의</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경제적</w:t>
      </w:r>
      <w:r w:rsidRPr="001B4D08">
        <w:rPr>
          <w:rFonts w:asciiTheme="majorHAnsi" w:eastAsiaTheme="majorHAnsi" w:hAnsiTheme="majorHAnsi"/>
          <w:color w:val="434343"/>
          <w:sz w:val="18"/>
          <w:szCs w:val="18"/>
          <w:u w:color="434343"/>
        </w:rPr>
        <w:t>·</w:t>
      </w:r>
      <w:r w:rsidRPr="001B4D08">
        <w:rPr>
          <w:rFonts w:asciiTheme="majorHAnsi" w:eastAsiaTheme="majorHAnsi" w:hAnsiTheme="majorHAnsi" w:hint="eastAsia"/>
          <w:color w:val="434343"/>
          <w:sz w:val="18"/>
          <w:szCs w:val="18"/>
          <w:u w:color="434343"/>
          <w:lang w:val="ko-KR"/>
        </w:rPr>
        <w:t>사회적</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지위의</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향상을</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도모함을</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목적으로</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조직하는</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단체</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또는</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그</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연합단체를</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말한다</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다만</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다음</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각목의</w:t>
      </w:r>
      <w:r w:rsidRPr="001B4D08">
        <w:rPr>
          <w:rFonts w:asciiTheme="majorHAnsi" w:eastAsiaTheme="majorHAnsi" w:hAnsiTheme="majorHAnsi"/>
          <w:color w:val="434343"/>
          <w:sz w:val="18"/>
          <w:szCs w:val="18"/>
          <w:u w:color="434343"/>
        </w:rPr>
        <w:t xml:space="preserve"> 1</w:t>
      </w:r>
      <w:r w:rsidRPr="001B4D08">
        <w:rPr>
          <w:rFonts w:asciiTheme="majorHAnsi" w:eastAsiaTheme="majorHAnsi" w:hAnsiTheme="majorHAnsi" w:hint="eastAsia"/>
          <w:color w:val="434343"/>
          <w:sz w:val="18"/>
          <w:szCs w:val="18"/>
          <w:u w:color="434343"/>
          <w:lang w:val="ko-KR"/>
        </w:rPr>
        <w:t>에</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해당하는</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경우에는</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노동조합으로</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보지</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아니한다</w:t>
      </w:r>
      <w:r w:rsidRPr="001B4D08">
        <w:rPr>
          <w:rFonts w:asciiTheme="majorHAnsi" w:eastAsiaTheme="majorHAnsi" w:hAnsiTheme="majorHAnsi"/>
          <w:color w:val="434343"/>
          <w:sz w:val="18"/>
          <w:szCs w:val="18"/>
          <w:u w:color="434343"/>
        </w:rPr>
        <w:t>.</w:t>
      </w:r>
    </w:p>
    <w:p w14:paraId="29F40380" w14:textId="77777777" w:rsidR="005A0030" w:rsidRPr="001B4D08" w:rsidRDefault="005A0030" w:rsidP="005A0030">
      <w:pPr>
        <w:spacing w:after="0"/>
        <w:rPr>
          <w:rFonts w:asciiTheme="majorHAnsi" w:eastAsiaTheme="majorHAnsi" w:hAnsiTheme="majorHAnsi" w:cs="Tahoma"/>
          <w:color w:val="434343"/>
          <w:sz w:val="18"/>
          <w:szCs w:val="18"/>
          <w:u w:color="434343"/>
        </w:rPr>
      </w:pPr>
      <w:r w:rsidRPr="001B4D08">
        <w:rPr>
          <w:rFonts w:asciiTheme="majorHAnsi" w:eastAsiaTheme="majorHAnsi" w:hAnsiTheme="majorHAnsi" w:hint="eastAsia"/>
          <w:color w:val="434343"/>
          <w:sz w:val="18"/>
          <w:szCs w:val="18"/>
          <w:u w:color="434343"/>
          <w:lang w:val="ko-KR"/>
        </w:rPr>
        <w:t>가</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사용자</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또는</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항상</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그의</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이익을</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대표하여</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행동하는</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자의</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참가를</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허용하는</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경우</w:t>
      </w:r>
    </w:p>
    <w:p w14:paraId="11372064" w14:textId="77777777" w:rsidR="005A0030" w:rsidRPr="001B4D08" w:rsidRDefault="005A0030" w:rsidP="005A0030">
      <w:pPr>
        <w:spacing w:after="0"/>
        <w:rPr>
          <w:rFonts w:asciiTheme="majorHAnsi" w:eastAsiaTheme="majorHAnsi" w:hAnsiTheme="majorHAnsi" w:cs="Tahoma"/>
          <w:color w:val="434343"/>
          <w:sz w:val="18"/>
          <w:szCs w:val="18"/>
          <w:u w:color="434343"/>
        </w:rPr>
      </w:pPr>
      <w:r w:rsidRPr="001B4D08">
        <w:rPr>
          <w:rFonts w:asciiTheme="majorHAnsi" w:eastAsiaTheme="majorHAnsi" w:hAnsiTheme="majorHAnsi" w:hint="eastAsia"/>
          <w:color w:val="434343"/>
          <w:sz w:val="18"/>
          <w:szCs w:val="18"/>
          <w:u w:color="434343"/>
          <w:lang w:val="ko-KR"/>
        </w:rPr>
        <w:t>나</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경비의</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주된</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부분을</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사용자로부터</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원조받는</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경우</w:t>
      </w:r>
    </w:p>
    <w:p w14:paraId="0AE25C78" w14:textId="77777777" w:rsidR="005A0030" w:rsidRPr="001B4D08" w:rsidRDefault="005A0030" w:rsidP="005A0030">
      <w:pPr>
        <w:spacing w:after="0"/>
        <w:rPr>
          <w:rFonts w:asciiTheme="majorHAnsi" w:eastAsiaTheme="majorHAnsi" w:hAnsiTheme="majorHAnsi" w:cs="Tahoma"/>
          <w:color w:val="434343"/>
          <w:sz w:val="18"/>
          <w:szCs w:val="18"/>
          <w:u w:color="434343"/>
        </w:rPr>
      </w:pPr>
      <w:r w:rsidRPr="001B4D08">
        <w:rPr>
          <w:rFonts w:asciiTheme="majorHAnsi" w:eastAsiaTheme="majorHAnsi" w:hAnsiTheme="majorHAnsi" w:hint="eastAsia"/>
          <w:color w:val="434343"/>
          <w:sz w:val="18"/>
          <w:szCs w:val="18"/>
          <w:u w:color="434343"/>
          <w:lang w:val="ko-KR"/>
        </w:rPr>
        <w:t>다</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공제</w:t>
      </w:r>
      <w:r w:rsidRPr="001B4D08">
        <w:rPr>
          <w:rFonts w:asciiTheme="majorHAnsi" w:eastAsiaTheme="majorHAnsi" w:hAnsiTheme="majorHAnsi"/>
          <w:color w:val="434343"/>
          <w:sz w:val="18"/>
          <w:szCs w:val="18"/>
          <w:u w:color="434343"/>
        </w:rPr>
        <w:t>·</w:t>
      </w:r>
      <w:r w:rsidRPr="001B4D08">
        <w:rPr>
          <w:rFonts w:asciiTheme="majorHAnsi" w:eastAsiaTheme="majorHAnsi" w:hAnsiTheme="majorHAnsi" w:hint="eastAsia"/>
          <w:color w:val="434343"/>
          <w:sz w:val="18"/>
          <w:szCs w:val="18"/>
          <w:u w:color="434343"/>
          <w:lang w:val="ko-KR"/>
        </w:rPr>
        <w:t>수양</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기타</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복리사업만을</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목적으로</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하는</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경우</w:t>
      </w:r>
    </w:p>
    <w:p w14:paraId="29022DA7" w14:textId="77777777" w:rsidR="005A0030" w:rsidRPr="001B4D08" w:rsidRDefault="005A0030" w:rsidP="005A0030">
      <w:pPr>
        <w:spacing w:after="0"/>
        <w:rPr>
          <w:rFonts w:asciiTheme="majorHAnsi" w:eastAsiaTheme="majorHAnsi" w:hAnsiTheme="majorHAnsi" w:cs="Tahoma"/>
          <w:color w:val="434343"/>
          <w:sz w:val="18"/>
          <w:szCs w:val="18"/>
          <w:u w:color="434343"/>
        </w:rPr>
      </w:pPr>
      <w:r w:rsidRPr="001B4D08">
        <w:rPr>
          <w:rFonts w:asciiTheme="majorHAnsi" w:eastAsiaTheme="majorHAnsi" w:hAnsiTheme="majorHAnsi" w:hint="eastAsia"/>
          <w:color w:val="434343"/>
          <w:sz w:val="18"/>
          <w:szCs w:val="18"/>
          <w:u w:color="434343"/>
          <w:lang w:val="ko-KR"/>
        </w:rPr>
        <w:t>라</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근로자가</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아닌</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자의</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가입을</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허용하는</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경우</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다만</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해고된</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자가</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노동위원회에</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부당노동행위의</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구제신청을</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한</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경우에는</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중앙노동위원회의</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재심판정이</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있을</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때까지는</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근로자가</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아닌</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자로</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해석하여서는</w:t>
      </w:r>
      <w:r w:rsidRPr="001B4D08">
        <w:rPr>
          <w:rFonts w:asciiTheme="majorHAnsi" w:eastAsiaTheme="majorHAnsi" w:hAnsiTheme="majorHAnsi"/>
          <w:color w:val="434343"/>
          <w:sz w:val="18"/>
          <w:szCs w:val="18"/>
          <w:u w:color="434343"/>
        </w:rPr>
        <w:t xml:space="preserve"> </w:t>
      </w:r>
      <w:proofErr w:type="spellStart"/>
      <w:r w:rsidRPr="001B4D08">
        <w:rPr>
          <w:rFonts w:asciiTheme="majorHAnsi" w:eastAsiaTheme="majorHAnsi" w:hAnsiTheme="majorHAnsi" w:hint="eastAsia"/>
          <w:color w:val="434343"/>
          <w:sz w:val="18"/>
          <w:szCs w:val="18"/>
          <w:u w:color="434343"/>
          <w:lang w:val="ko-KR"/>
        </w:rPr>
        <w:t>아니된다</w:t>
      </w:r>
      <w:proofErr w:type="spellEnd"/>
      <w:r w:rsidRPr="001B4D08">
        <w:rPr>
          <w:rFonts w:asciiTheme="majorHAnsi" w:eastAsiaTheme="majorHAnsi" w:hAnsiTheme="majorHAnsi"/>
          <w:color w:val="434343"/>
          <w:sz w:val="18"/>
          <w:szCs w:val="18"/>
          <w:u w:color="434343"/>
        </w:rPr>
        <w:t>.</w:t>
      </w:r>
    </w:p>
    <w:p w14:paraId="539E3323" w14:textId="77777777" w:rsidR="005A0030" w:rsidRPr="001B4D08" w:rsidRDefault="005A0030" w:rsidP="005A0030">
      <w:pPr>
        <w:spacing w:after="0"/>
        <w:rPr>
          <w:rFonts w:asciiTheme="majorHAnsi" w:eastAsiaTheme="majorHAnsi" w:hAnsiTheme="majorHAnsi" w:cs="Tahoma"/>
          <w:color w:val="434343"/>
          <w:sz w:val="18"/>
          <w:szCs w:val="18"/>
          <w:u w:color="434343"/>
        </w:rPr>
      </w:pPr>
      <w:r w:rsidRPr="001B4D08">
        <w:rPr>
          <w:rFonts w:asciiTheme="majorHAnsi" w:eastAsiaTheme="majorHAnsi" w:hAnsiTheme="majorHAnsi" w:hint="eastAsia"/>
          <w:color w:val="434343"/>
          <w:sz w:val="18"/>
          <w:szCs w:val="18"/>
          <w:u w:color="434343"/>
          <w:lang w:val="ko-KR"/>
        </w:rPr>
        <w:t>마</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주로</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정치운동을</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목적으로</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하는</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경우</w:t>
      </w:r>
    </w:p>
    <w:p w14:paraId="771CACE3" w14:textId="77777777" w:rsidR="005A0030" w:rsidRPr="001B4D08" w:rsidRDefault="005A0030" w:rsidP="005A0030">
      <w:pPr>
        <w:spacing w:after="0"/>
        <w:rPr>
          <w:rFonts w:asciiTheme="majorHAnsi" w:eastAsiaTheme="majorHAnsi" w:hAnsiTheme="majorHAnsi" w:cs="Tahoma"/>
          <w:b/>
          <w:bCs/>
          <w:sz w:val="18"/>
          <w:szCs w:val="18"/>
        </w:rPr>
      </w:pPr>
      <w:r w:rsidRPr="001B4D08">
        <w:rPr>
          <w:rFonts w:asciiTheme="majorHAnsi" w:eastAsiaTheme="majorHAnsi" w:hAnsiTheme="majorHAnsi" w:hint="eastAsia"/>
          <w:sz w:val="18"/>
          <w:szCs w:val="18"/>
          <w:u w:color="000000"/>
          <w:lang w:val="ko-KR"/>
        </w:rPr>
        <w:t>제</w:t>
      </w:r>
      <w:r w:rsidRPr="001B4D08">
        <w:rPr>
          <w:rFonts w:asciiTheme="majorHAnsi" w:eastAsiaTheme="majorHAnsi" w:hAnsiTheme="majorHAnsi"/>
          <w:b/>
          <w:bCs/>
          <w:sz w:val="18"/>
          <w:szCs w:val="18"/>
          <w:u w:color="000000"/>
        </w:rPr>
        <w:t>7</w:t>
      </w:r>
      <w:r w:rsidRPr="001B4D08">
        <w:rPr>
          <w:rFonts w:asciiTheme="majorHAnsi" w:eastAsiaTheme="majorHAnsi" w:hAnsiTheme="majorHAnsi" w:hint="eastAsia"/>
          <w:sz w:val="18"/>
          <w:szCs w:val="18"/>
          <w:u w:color="000000"/>
          <w:lang w:val="ko-KR"/>
        </w:rPr>
        <w:t>조</w:t>
      </w:r>
      <w:r w:rsidRPr="001B4D08">
        <w:rPr>
          <w:rFonts w:asciiTheme="majorHAnsi" w:eastAsiaTheme="majorHAnsi" w:hAnsiTheme="majorHAnsi"/>
          <w:b/>
          <w:bCs/>
          <w:sz w:val="18"/>
          <w:szCs w:val="18"/>
          <w:u w:color="000000"/>
        </w:rPr>
        <w:t>(</w:t>
      </w:r>
      <w:r w:rsidRPr="001B4D08">
        <w:rPr>
          <w:rFonts w:asciiTheme="majorHAnsi" w:eastAsiaTheme="majorHAnsi" w:hAnsiTheme="majorHAnsi" w:hint="eastAsia"/>
          <w:sz w:val="18"/>
          <w:szCs w:val="18"/>
          <w:u w:color="000000"/>
          <w:lang w:val="ko-KR"/>
        </w:rPr>
        <w:t>노동조합의</w:t>
      </w:r>
      <w:r w:rsidRPr="001B4D08">
        <w:rPr>
          <w:rFonts w:asciiTheme="majorHAnsi" w:eastAsiaTheme="majorHAnsi" w:hAnsiTheme="majorHAnsi"/>
          <w:b/>
          <w:bCs/>
          <w:sz w:val="18"/>
          <w:szCs w:val="18"/>
          <w:u w:color="000000"/>
        </w:rPr>
        <w:t xml:space="preserve"> </w:t>
      </w:r>
      <w:r w:rsidRPr="001B4D08">
        <w:rPr>
          <w:rFonts w:asciiTheme="majorHAnsi" w:eastAsiaTheme="majorHAnsi" w:hAnsiTheme="majorHAnsi" w:hint="eastAsia"/>
          <w:sz w:val="18"/>
          <w:szCs w:val="18"/>
          <w:u w:color="000000"/>
          <w:lang w:val="ko-KR"/>
        </w:rPr>
        <w:t>보호요건</w:t>
      </w:r>
      <w:r w:rsidRPr="001B4D08">
        <w:rPr>
          <w:rFonts w:asciiTheme="majorHAnsi" w:eastAsiaTheme="majorHAnsi" w:hAnsiTheme="majorHAnsi"/>
          <w:b/>
          <w:bCs/>
          <w:sz w:val="18"/>
          <w:szCs w:val="18"/>
          <w:u w:color="000000"/>
        </w:rPr>
        <w:t>)</w:t>
      </w:r>
    </w:p>
    <w:p w14:paraId="2221853D" w14:textId="301E7C69" w:rsidR="005A0030" w:rsidRPr="001B4D08" w:rsidRDefault="005A0030" w:rsidP="005A0030">
      <w:pPr>
        <w:spacing w:after="0"/>
        <w:rPr>
          <w:rFonts w:asciiTheme="majorHAnsi" w:eastAsiaTheme="majorHAnsi" w:hAnsiTheme="majorHAnsi" w:cs="Tahoma"/>
          <w:color w:val="434343"/>
          <w:sz w:val="18"/>
          <w:szCs w:val="18"/>
          <w:u w:color="434343"/>
        </w:rPr>
      </w:pPr>
      <w:r w:rsidRPr="001B4D08">
        <w:rPr>
          <w:rFonts w:asciiTheme="majorHAnsi" w:eastAsiaTheme="majorHAnsi" w:hAnsiTheme="majorHAnsi"/>
          <w:color w:val="434343"/>
          <w:sz w:val="18"/>
          <w:szCs w:val="18"/>
          <w:u w:color="434343"/>
        </w:rPr>
        <w:t xml:space="preserve">① </w:t>
      </w:r>
      <w:r w:rsidRPr="001B4D08">
        <w:rPr>
          <w:rFonts w:asciiTheme="majorHAnsi" w:eastAsiaTheme="majorHAnsi" w:hAnsiTheme="majorHAnsi" w:hint="eastAsia"/>
          <w:color w:val="434343"/>
          <w:sz w:val="18"/>
          <w:szCs w:val="18"/>
          <w:u w:color="434343"/>
          <w:lang w:val="ko-KR"/>
        </w:rPr>
        <w:t>이</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법에</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의하여</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설립된</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노동조합이</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아니면</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노동위원회에</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노동쟁의의</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조정</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및</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부당노동행위의</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구제를</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신청할</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수</w:t>
      </w:r>
      <w:r w:rsidRPr="001B4D08">
        <w:rPr>
          <w:rFonts w:asciiTheme="majorHAnsi" w:eastAsiaTheme="majorHAnsi" w:hAnsiTheme="majorHAnsi"/>
          <w:color w:val="434343"/>
          <w:sz w:val="18"/>
          <w:szCs w:val="18"/>
          <w:u w:color="434343"/>
        </w:rPr>
        <w:t xml:space="preserve"> </w:t>
      </w:r>
      <w:r w:rsidRPr="001B4D08">
        <w:rPr>
          <w:rFonts w:asciiTheme="majorHAnsi" w:eastAsiaTheme="majorHAnsi" w:hAnsiTheme="majorHAnsi" w:hint="eastAsia"/>
          <w:color w:val="434343"/>
          <w:sz w:val="18"/>
          <w:szCs w:val="18"/>
          <w:u w:color="434343"/>
          <w:lang w:val="ko-KR"/>
        </w:rPr>
        <w:t>없다</w:t>
      </w:r>
      <w:r w:rsidRPr="001B4D08">
        <w:rPr>
          <w:rFonts w:asciiTheme="majorHAnsi" w:eastAsiaTheme="majorHAnsi" w:hAnsiTheme="majorHAnsi"/>
          <w:color w:val="434343"/>
          <w:sz w:val="18"/>
          <w:szCs w:val="18"/>
          <w:u w:color="434343"/>
        </w:rPr>
        <w:t>.</w:t>
      </w:r>
    </w:p>
    <w:p w14:paraId="7B0149E7" w14:textId="77777777" w:rsidR="005A0030" w:rsidRPr="001B4D08" w:rsidRDefault="005A0030" w:rsidP="005A0030">
      <w:pPr>
        <w:spacing w:after="0"/>
        <w:rPr>
          <w:rFonts w:asciiTheme="majorHAnsi" w:eastAsiaTheme="majorHAnsi" w:hAnsiTheme="majorHAnsi" w:cs="Tahoma"/>
          <w:color w:val="434343"/>
          <w:sz w:val="18"/>
          <w:szCs w:val="18"/>
          <w:u w:color="005A84"/>
        </w:rPr>
      </w:pPr>
      <w:r w:rsidRPr="001B4D08">
        <w:rPr>
          <w:rFonts w:asciiTheme="majorHAnsi" w:eastAsiaTheme="majorHAnsi" w:hAnsiTheme="majorHAnsi"/>
          <w:color w:val="434343"/>
          <w:sz w:val="18"/>
          <w:szCs w:val="18"/>
          <w:u w:color="005A84"/>
        </w:rPr>
        <w:t>②</w:t>
      </w:r>
      <w:r w:rsidRPr="001B4D08">
        <w:rPr>
          <w:rFonts w:asciiTheme="majorHAnsi" w:eastAsiaTheme="majorHAnsi" w:hAnsiTheme="majorHAnsi" w:hint="eastAsia"/>
          <w:color w:val="434343"/>
          <w:sz w:val="18"/>
          <w:szCs w:val="18"/>
          <w:u w:color="005A84"/>
          <w:lang w:val="ko-KR"/>
        </w:rPr>
        <w:t>제</w:t>
      </w:r>
      <w:r w:rsidRPr="001B4D08">
        <w:rPr>
          <w:rFonts w:asciiTheme="majorHAnsi" w:eastAsiaTheme="majorHAnsi" w:hAnsiTheme="majorHAnsi"/>
          <w:color w:val="434343"/>
          <w:sz w:val="18"/>
          <w:szCs w:val="18"/>
          <w:u w:color="005A84"/>
        </w:rPr>
        <w:t>1</w:t>
      </w:r>
      <w:r w:rsidRPr="001B4D08">
        <w:rPr>
          <w:rFonts w:asciiTheme="majorHAnsi" w:eastAsiaTheme="majorHAnsi" w:hAnsiTheme="majorHAnsi" w:hint="eastAsia"/>
          <w:color w:val="434343"/>
          <w:sz w:val="18"/>
          <w:szCs w:val="18"/>
          <w:u w:color="005A84"/>
          <w:lang w:val="ko-KR"/>
        </w:rPr>
        <w:t>항의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규정은</w:t>
      </w:r>
      <w:r w:rsidRPr="001B4D08">
        <w:rPr>
          <w:rFonts w:asciiTheme="majorHAnsi" w:eastAsiaTheme="majorHAnsi" w:hAnsiTheme="majorHAnsi"/>
          <w:color w:val="005A84"/>
          <w:sz w:val="18"/>
          <w:szCs w:val="18"/>
          <w:u w:val="single" w:color="005A84"/>
        </w:rPr>
        <w:t xml:space="preserve"> </w:t>
      </w:r>
      <w:r w:rsidRPr="001B4D08">
        <w:rPr>
          <w:rFonts w:asciiTheme="majorHAnsi" w:eastAsiaTheme="majorHAnsi" w:hAnsiTheme="majorHAnsi" w:hint="eastAsia"/>
          <w:color w:val="005A84"/>
          <w:sz w:val="18"/>
          <w:szCs w:val="18"/>
          <w:u w:val="single" w:color="005A84"/>
          <w:lang w:val="ko-KR"/>
        </w:rPr>
        <w:t>제</w:t>
      </w:r>
      <w:r w:rsidRPr="001B4D08">
        <w:rPr>
          <w:rFonts w:asciiTheme="majorHAnsi" w:eastAsiaTheme="majorHAnsi" w:hAnsiTheme="majorHAnsi"/>
          <w:color w:val="005A84"/>
          <w:sz w:val="18"/>
          <w:szCs w:val="18"/>
          <w:u w:val="single" w:color="005A84"/>
        </w:rPr>
        <w:t>81</w:t>
      </w:r>
      <w:r w:rsidRPr="001B4D08">
        <w:rPr>
          <w:rFonts w:asciiTheme="majorHAnsi" w:eastAsiaTheme="majorHAnsi" w:hAnsiTheme="majorHAnsi" w:hint="eastAsia"/>
          <w:color w:val="005A84"/>
          <w:sz w:val="18"/>
          <w:szCs w:val="18"/>
          <w:u w:val="single" w:color="005A84"/>
          <w:lang w:val="ko-KR"/>
        </w:rPr>
        <w:t>조</w:t>
      </w:r>
      <w:r w:rsidRPr="001B4D08">
        <w:rPr>
          <w:rFonts w:asciiTheme="majorHAnsi" w:eastAsiaTheme="majorHAnsi" w:hAnsiTheme="majorHAnsi" w:hint="eastAsia"/>
          <w:color w:val="434343"/>
          <w:sz w:val="18"/>
          <w:szCs w:val="18"/>
          <w:u w:color="005A84"/>
          <w:lang w:val="ko-KR"/>
        </w:rPr>
        <w:t>제</w:t>
      </w:r>
      <w:r w:rsidRPr="001B4D08">
        <w:rPr>
          <w:rFonts w:asciiTheme="majorHAnsi" w:eastAsiaTheme="majorHAnsi" w:hAnsiTheme="majorHAnsi"/>
          <w:color w:val="434343"/>
          <w:sz w:val="18"/>
          <w:szCs w:val="18"/>
          <w:u w:color="005A84"/>
        </w:rPr>
        <w:t>1</w:t>
      </w:r>
      <w:r w:rsidRPr="001B4D08">
        <w:rPr>
          <w:rFonts w:asciiTheme="majorHAnsi" w:eastAsiaTheme="majorHAnsi" w:hAnsiTheme="majorHAnsi" w:hint="eastAsia"/>
          <w:color w:val="434343"/>
          <w:sz w:val="18"/>
          <w:szCs w:val="18"/>
          <w:u w:color="005A84"/>
          <w:lang w:val="ko-KR"/>
        </w:rPr>
        <w:t>호</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제</w:t>
      </w:r>
      <w:r w:rsidRPr="001B4D08">
        <w:rPr>
          <w:rFonts w:asciiTheme="majorHAnsi" w:eastAsiaTheme="majorHAnsi" w:hAnsiTheme="majorHAnsi"/>
          <w:color w:val="434343"/>
          <w:sz w:val="18"/>
          <w:szCs w:val="18"/>
          <w:u w:color="005A84"/>
        </w:rPr>
        <w:t>2</w:t>
      </w:r>
      <w:r w:rsidRPr="001B4D08">
        <w:rPr>
          <w:rFonts w:asciiTheme="majorHAnsi" w:eastAsiaTheme="majorHAnsi" w:hAnsiTheme="majorHAnsi" w:hint="eastAsia"/>
          <w:color w:val="434343"/>
          <w:sz w:val="18"/>
          <w:szCs w:val="18"/>
          <w:u w:color="005A84"/>
          <w:lang w:val="ko-KR"/>
        </w:rPr>
        <w:t>호</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및</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제</w:t>
      </w:r>
      <w:r w:rsidRPr="001B4D08">
        <w:rPr>
          <w:rFonts w:asciiTheme="majorHAnsi" w:eastAsiaTheme="majorHAnsi" w:hAnsiTheme="majorHAnsi"/>
          <w:color w:val="434343"/>
          <w:sz w:val="18"/>
          <w:szCs w:val="18"/>
          <w:u w:color="005A84"/>
        </w:rPr>
        <w:t>5</w:t>
      </w:r>
      <w:r w:rsidRPr="001B4D08">
        <w:rPr>
          <w:rFonts w:asciiTheme="majorHAnsi" w:eastAsiaTheme="majorHAnsi" w:hAnsiTheme="majorHAnsi" w:hint="eastAsia"/>
          <w:color w:val="434343"/>
          <w:sz w:val="18"/>
          <w:szCs w:val="18"/>
          <w:u w:color="005A84"/>
          <w:lang w:val="ko-KR"/>
        </w:rPr>
        <w:t>호의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규정에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의한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근로자의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보호를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부인하는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취지로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해석되어서는</w:t>
      </w:r>
      <w:r w:rsidRPr="001B4D08">
        <w:rPr>
          <w:rFonts w:asciiTheme="majorHAnsi" w:eastAsiaTheme="majorHAnsi" w:hAnsiTheme="majorHAnsi"/>
          <w:color w:val="434343"/>
          <w:sz w:val="18"/>
          <w:szCs w:val="18"/>
          <w:u w:color="005A84"/>
        </w:rPr>
        <w:t xml:space="preserve"> </w:t>
      </w:r>
      <w:proofErr w:type="spellStart"/>
      <w:r w:rsidRPr="001B4D08">
        <w:rPr>
          <w:rFonts w:asciiTheme="majorHAnsi" w:eastAsiaTheme="majorHAnsi" w:hAnsiTheme="majorHAnsi" w:hint="eastAsia"/>
          <w:color w:val="434343"/>
          <w:sz w:val="18"/>
          <w:szCs w:val="18"/>
          <w:u w:color="005A84"/>
          <w:lang w:val="ko-KR"/>
        </w:rPr>
        <w:t>아니된다</w:t>
      </w:r>
      <w:proofErr w:type="spellEnd"/>
      <w:r w:rsidRPr="001B4D08">
        <w:rPr>
          <w:rFonts w:asciiTheme="majorHAnsi" w:eastAsiaTheme="majorHAnsi" w:hAnsiTheme="majorHAnsi"/>
          <w:color w:val="434343"/>
          <w:sz w:val="18"/>
          <w:szCs w:val="18"/>
          <w:u w:color="005A84"/>
        </w:rPr>
        <w:t>.</w:t>
      </w:r>
    </w:p>
    <w:p w14:paraId="7B7D0D76" w14:textId="77777777" w:rsidR="005A0030" w:rsidRPr="001B4D08" w:rsidRDefault="005A0030" w:rsidP="005A0030">
      <w:pPr>
        <w:spacing w:after="0"/>
        <w:rPr>
          <w:rFonts w:asciiTheme="majorHAnsi" w:eastAsiaTheme="majorHAnsi" w:hAnsiTheme="majorHAnsi" w:cs="Tahoma"/>
          <w:color w:val="434343"/>
          <w:sz w:val="18"/>
          <w:szCs w:val="18"/>
          <w:u w:color="005A84"/>
        </w:rPr>
      </w:pPr>
      <w:r w:rsidRPr="001B4D08">
        <w:rPr>
          <w:rFonts w:asciiTheme="majorHAnsi" w:eastAsiaTheme="majorHAnsi" w:hAnsiTheme="majorHAnsi"/>
          <w:color w:val="434343"/>
          <w:sz w:val="18"/>
          <w:szCs w:val="18"/>
          <w:u w:color="005A84"/>
        </w:rPr>
        <w:t>③</w:t>
      </w:r>
      <w:r w:rsidRPr="001B4D08">
        <w:rPr>
          <w:rFonts w:asciiTheme="majorHAnsi" w:eastAsiaTheme="majorHAnsi" w:hAnsiTheme="majorHAnsi" w:hint="eastAsia"/>
          <w:color w:val="434343"/>
          <w:sz w:val="18"/>
          <w:szCs w:val="18"/>
          <w:u w:color="005A84"/>
          <w:lang w:val="ko-KR"/>
        </w:rPr>
        <w:t>이</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법에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의하여</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설립된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노동조합이</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아니면</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노동조합이라는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명칭을</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사용할</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없다</w:t>
      </w:r>
      <w:r w:rsidRPr="001B4D08">
        <w:rPr>
          <w:rFonts w:asciiTheme="majorHAnsi" w:eastAsiaTheme="majorHAnsi" w:hAnsiTheme="majorHAnsi"/>
          <w:color w:val="434343"/>
          <w:sz w:val="18"/>
          <w:szCs w:val="18"/>
          <w:u w:color="005A84"/>
        </w:rPr>
        <w:t>.</w:t>
      </w:r>
    </w:p>
    <w:p w14:paraId="077A7376" w14:textId="77777777" w:rsidR="005A0030" w:rsidRPr="001B4D08" w:rsidRDefault="005A0030" w:rsidP="00065834">
      <w:pPr>
        <w:rPr>
          <w:rFonts w:asciiTheme="majorHAnsi" w:eastAsiaTheme="majorHAnsi" w:hAnsiTheme="majorHAnsi" w:cs="Tahoma"/>
          <w:sz w:val="18"/>
          <w:szCs w:val="18"/>
          <w:u w:color="005A84"/>
        </w:rPr>
      </w:pPr>
      <w:r w:rsidRPr="001B4D08">
        <w:rPr>
          <w:rFonts w:asciiTheme="majorHAnsi" w:eastAsiaTheme="majorHAnsi" w:hAnsiTheme="majorHAnsi" w:hint="eastAsia"/>
          <w:sz w:val="18"/>
          <w:szCs w:val="18"/>
          <w:u w:color="005A84"/>
          <w:lang w:val="ko-KR"/>
        </w:rPr>
        <w:t>제</w:t>
      </w:r>
      <w:r w:rsidRPr="001B4D08">
        <w:rPr>
          <w:rFonts w:asciiTheme="majorHAnsi" w:eastAsiaTheme="majorHAnsi" w:hAnsiTheme="majorHAnsi"/>
          <w:b/>
          <w:bCs/>
          <w:sz w:val="18"/>
          <w:szCs w:val="18"/>
          <w:u w:color="005A84"/>
        </w:rPr>
        <w:t>10</w:t>
      </w:r>
      <w:r w:rsidRPr="001B4D08">
        <w:rPr>
          <w:rFonts w:asciiTheme="majorHAnsi" w:eastAsiaTheme="majorHAnsi" w:hAnsiTheme="majorHAnsi" w:hint="eastAsia"/>
          <w:sz w:val="18"/>
          <w:szCs w:val="18"/>
          <w:u w:color="005A84"/>
          <w:lang w:val="ko-KR"/>
        </w:rPr>
        <w:t>조</w:t>
      </w:r>
      <w:r w:rsidRPr="001B4D08">
        <w:rPr>
          <w:rFonts w:asciiTheme="majorHAnsi" w:eastAsiaTheme="majorHAnsi" w:hAnsiTheme="majorHAnsi"/>
          <w:b/>
          <w:bCs/>
          <w:sz w:val="18"/>
          <w:szCs w:val="18"/>
          <w:u w:color="005A84"/>
        </w:rPr>
        <w:t>(</w:t>
      </w:r>
      <w:r w:rsidRPr="001B4D08">
        <w:rPr>
          <w:rFonts w:asciiTheme="majorHAnsi" w:eastAsiaTheme="majorHAnsi" w:hAnsiTheme="majorHAnsi" w:hint="eastAsia"/>
          <w:sz w:val="18"/>
          <w:szCs w:val="18"/>
          <w:u w:color="005A84"/>
          <w:lang w:val="ko-KR"/>
        </w:rPr>
        <w:t>설립의</w:t>
      </w:r>
      <w:r w:rsidRPr="001B4D08">
        <w:rPr>
          <w:rFonts w:asciiTheme="majorHAnsi" w:eastAsiaTheme="majorHAnsi" w:hAnsiTheme="majorHAnsi"/>
          <w:b/>
          <w:bCs/>
          <w:sz w:val="18"/>
          <w:szCs w:val="18"/>
          <w:u w:color="005A84"/>
        </w:rPr>
        <w:t xml:space="preserve"> </w:t>
      </w:r>
      <w:r w:rsidRPr="001B4D08">
        <w:rPr>
          <w:rFonts w:asciiTheme="majorHAnsi" w:eastAsiaTheme="majorHAnsi" w:hAnsiTheme="majorHAnsi" w:hint="eastAsia"/>
          <w:sz w:val="18"/>
          <w:szCs w:val="18"/>
          <w:u w:color="005A84"/>
          <w:lang w:val="ko-KR"/>
        </w:rPr>
        <w:t>신고</w:t>
      </w:r>
      <w:r w:rsidRPr="001B4D08">
        <w:rPr>
          <w:rFonts w:asciiTheme="majorHAnsi" w:eastAsiaTheme="majorHAnsi" w:hAnsiTheme="majorHAnsi"/>
          <w:b/>
          <w:bCs/>
          <w:sz w:val="18"/>
          <w:szCs w:val="18"/>
          <w:u w:color="005A84"/>
        </w:rPr>
        <w:t>)</w:t>
      </w:r>
      <w:r w:rsidRPr="001B4D08">
        <w:rPr>
          <w:rFonts w:asciiTheme="majorHAnsi" w:eastAsiaTheme="majorHAnsi" w:hAnsiTheme="majorHAnsi"/>
          <w:sz w:val="18"/>
          <w:szCs w:val="18"/>
          <w:u w:color="005A84"/>
        </w:rPr>
        <w:t xml:space="preserve"> </w:t>
      </w:r>
    </w:p>
    <w:p w14:paraId="7FAC38A0" w14:textId="77777777" w:rsidR="005A0030" w:rsidRPr="001B4D08" w:rsidRDefault="005A0030" w:rsidP="00065834">
      <w:pPr>
        <w:widowControl/>
        <w:numPr>
          <w:ilvl w:val="0"/>
          <w:numId w:val="10"/>
        </w:numPr>
        <w:pBdr>
          <w:top w:val="nil"/>
          <w:left w:val="nil"/>
          <w:bottom w:val="nil"/>
          <w:right w:val="nil"/>
          <w:between w:val="nil"/>
          <w:bar w:val="nil"/>
        </w:pBdr>
        <w:wordWrap/>
        <w:autoSpaceDE/>
        <w:autoSpaceDN/>
        <w:spacing w:after="0" w:line="240" w:lineRule="auto"/>
        <w:jc w:val="left"/>
        <w:textAlignment w:val="auto"/>
        <w:rPr>
          <w:rFonts w:asciiTheme="majorHAnsi" w:eastAsiaTheme="majorHAnsi" w:hAnsiTheme="majorHAnsi" w:cs="Tahoma"/>
          <w:color w:val="434343"/>
          <w:sz w:val="18"/>
          <w:szCs w:val="18"/>
          <w:u w:color="005A84"/>
          <w:lang w:val="ko-KR"/>
        </w:rPr>
      </w:pPr>
      <w:r w:rsidRPr="001B4D08">
        <w:rPr>
          <w:rFonts w:asciiTheme="majorHAnsi" w:eastAsiaTheme="majorHAnsi" w:hAnsiTheme="majorHAnsi" w:hint="eastAsia"/>
          <w:color w:val="434343"/>
          <w:sz w:val="18"/>
          <w:szCs w:val="18"/>
          <w:u w:color="005A84"/>
          <w:lang w:val="ko-KR"/>
        </w:rPr>
        <w:t>노동조합을</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설립하고자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하는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자는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다음</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각호의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사항을</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기재한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신고서에</w:t>
      </w:r>
      <w:r w:rsidRPr="001B4D08">
        <w:rPr>
          <w:rFonts w:asciiTheme="majorHAnsi" w:eastAsiaTheme="majorHAnsi" w:hAnsiTheme="majorHAnsi"/>
          <w:color w:val="005A84"/>
          <w:sz w:val="18"/>
          <w:szCs w:val="18"/>
          <w:u w:val="single" w:color="005A84"/>
        </w:rPr>
        <w:t xml:space="preserve"> </w:t>
      </w:r>
      <w:r w:rsidRPr="001B4D08">
        <w:rPr>
          <w:rFonts w:asciiTheme="majorHAnsi" w:eastAsiaTheme="majorHAnsi" w:hAnsiTheme="majorHAnsi" w:hint="eastAsia"/>
          <w:color w:val="005A84"/>
          <w:sz w:val="18"/>
          <w:szCs w:val="18"/>
          <w:u w:val="single" w:color="005A84"/>
          <w:lang w:val="ko-KR"/>
        </w:rPr>
        <w:t>제</w:t>
      </w:r>
      <w:r w:rsidRPr="001B4D08">
        <w:rPr>
          <w:rFonts w:asciiTheme="majorHAnsi" w:eastAsiaTheme="majorHAnsi" w:hAnsiTheme="majorHAnsi"/>
          <w:color w:val="005A84"/>
          <w:sz w:val="18"/>
          <w:szCs w:val="18"/>
          <w:u w:val="single" w:color="005A84"/>
        </w:rPr>
        <w:t>11</w:t>
      </w:r>
      <w:r w:rsidRPr="001B4D08">
        <w:rPr>
          <w:rFonts w:asciiTheme="majorHAnsi" w:eastAsiaTheme="majorHAnsi" w:hAnsiTheme="majorHAnsi" w:hint="eastAsia"/>
          <w:color w:val="005A84"/>
          <w:sz w:val="18"/>
          <w:szCs w:val="18"/>
          <w:u w:val="single" w:color="005A84"/>
          <w:lang w:val="ko-KR"/>
        </w:rPr>
        <w:t>조</w:t>
      </w:r>
      <w:r w:rsidRPr="001B4D08">
        <w:rPr>
          <w:rFonts w:asciiTheme="majorHAnsi" w:eastAsiaTheme="majorHAnsi" w:hAnsiTheme="majorHAnsi" w:hint="eastAsia"/>
          <w:color w:val="434343"/>
          <w:sz w:val="18"/>
          <w:szCs w:val="18"/>
          <w:u w:color="005A84"/>
          <w:lang w:val="ko-KR"/>
        </w:rPr>
        <w:t>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규정에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의한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규약을</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첨부하여</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연합단체인</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노동조합과</w:t>
      </w:r>
      <w:r w:rsidRPr="001B4D08">
        <w:rPr>
          <w:rFonts w:asciiTheme="majorHAnsi" w:eastAsiaTheme="majorHAnsi" w:hAnsiTheme="majorHAnsi"/>
          <w:color w:val="434343"/>
          <w:sz w:val="18"/>
          <w:szCs w:val="18"/>
          <w:u w:color="005A84"/>
        </w:rPr>
        <w:t xml:space="preserve"> 2 </w:t>
      </w:r>
      <w:r w:rsidRPr="001B4D08">
        <w:rPr>
          <w:rFonts w:asciiTheme="majorHAnsi" w:eastAsiaTheme="majorHAnsi" w:hAnsiTheme="majorHAnsi" w:hint="eastAsia"/>
          <w:color w:val="434343"/>
          <w:sz w:val="18"/>
          <w:szCs w:val="18"/>
          <w:u w:color="005A84"/>
          <w:lang w:val="ko-KR"/>
        </w:rPr>
        <w:t>이상의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특별시</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광역시</w:t>
      </w:r>
      <w:r w:rsidRPr="001B4D08">
        <w:rPr>
          <w:rFonts w:asciiTheme="majorHAnsi" w:eastAsiaTheme="majorHAnsi" w:hAnsiTheme="majorHAnsi"/>
          <w:color w:val="434343"/>
          <w:sz w:val="18"/>
          <w:szCs w:val="18"/>
          <w:u w:color="005A84"/>
        </w:rPr>
        <w:t>·</w:t>
      </w:r>
      <w:proofErr w:type="spellStart"/>
      <w:r w:rsidRPr="001B4D08">
        <w:rPr>
          <w:rFonts w:asciiTheme="majorHAnsi" w:eastAsiaTheme="majorHAnsi" w:hAnsiTheme="majorHAnsi" w:hint="eastAsia"/>
          <w:color w:val="434343"/>
          <w:sz w:val="18"/>
          <w:szCs w:val="18"/>
          <w:u w:color="005A84"/>
          <w:lang w:val="ko-KR"/>
        </w:rPr>
        <w:t>특별자치시</w:t>
      </w:r>
      <w:proofErr w:type="spellEnd"/>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도</w:t>
      </w:r>
      <w:r w:rsidRPr="001B4D08">
        <w:rPr>
          <w:rFonts w:asciiTheme="majorHAnsi" w:eastAsiaTheme="majorHAnsi" w:hAnsiTheme="majorHAnsi"/>
          <w:color w:val="434343"/>
          <w:sz w:val="18"/>
          <w:szCs w:val="18"/>
          <w:u w:color="005A84"/>
        </w:rPr>
        <w:t>·</w:t>
      </w:r>
      <w:proofErr w:type="spellStart"/>
      <w:r w:rsidRPr="001B4D08">
        <w:rPr>
          <w:rFonts w:asciiTheme="majorHAnsi" w:eastAsiaTheme="majorHAnsi" w:hAnsiTheme="majorHAnsi" w:hint="eastAsia"/>
          <w:color w:val="434343"/>
          <w:sz w:val="18"/>
          <w:szCs w:val="18"/>
          <w:u w:color="005A84"/>
          <w:lang w:val="ko-KR"/>
        </w:rPr>
        <w:t>특별자치도에</w:t>
      </w:r>
      <w:proofErr w:type="spellEnd"/>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걸치는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단위노동조합은</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고용노동부장관에게</w:t>
      </w:r>
      <w:r w:rsidRPr="001B4D08">
        <w:rPr>
          <w:rFonts w:asciiTheme="majorHAnsi" w:eastAsiaTheme="majorHAnsi" w:hAnsiTheme="majorHAnsi"/>
          <w:color w:val="434343"/>
          <w:sz w:val="18"/>
          <w:szCs w:val="18"/>
          <w:u w:color="005A84"/>
        </w:rPr>
        <w:t xml:space="preserve">, 2 </w:t>
      </w:r>
      <w:r w:rsidRPr="001B4D08">
        <w:rPr>
          <w:rFonts w:asciiTheme="majorHAnsi" w:eastAsiaTheme="majorHAnsi" w:hAnsiTheme="majorHAnsi" w:hint="eastAsia"/>
          <w:color w:val="434343"/>
          <w:sz w:val="18"/>
          <w:szCs w:val="18"/>
          <w:u w:color="005A84"/>
          <w:lang w:val="ko-KR"/>
        </w:rPr>
        <w:t>이상의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시</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군</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구</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자치구를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말한다</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걸치는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단위노동조합은</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특별시장</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광역시장</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도지사에게</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그</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외의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노동조합은</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특별자치시장</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특별자치도지사</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시장</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군수</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구청장</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자치구의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구청장을</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말한다</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이하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제</w:t>
      </w:r>
      <w:r w:rsidRPr="001B4D08">
        <w:rPr>
          <w:rFonts w:asciiTheme="majorHAnsi" w:eastAsiaTheme="majorHAnsi" w:hAnsiTheme="majorHAnsi"/>
          <w:color w:val="434343"/>
          <w:sz w:val="18"/>
          <w:szCs w:val="18"/>
          <w:u w:color="005A84"/>
        </w:rPr>
        <w:t>12</w:t>
      </w:r>
      <w:r w:rsidRPr="001B4D08">
        <w:rPr>
          <w:rFonts w:asciiTheme="majorHAnsi" w:eastAsiaTheme="majorHAnsi" w:hAnsiTheme="majorHAnsi" w:hint="eastAsia"/>
          <w:color w:val="434343"/>
          <w:sz w:val="18"/>
          <w:szCs w:val="18"/>
          <w:u w:color="005A84"/>
          <w:lang w:val="ko-KR"/>
        </w:rPr>
        <w:t>조제</w:t>
      </w:r>
      <w:r w:rsidRPr="001B4D08">
        <w:rPr>
          <w:rFonts w:asciiTheme="majorHAnsi" w:eastAsiaTheme="majorHAnsi" w:hAnsiTheme="majorHAnsi"/>
          <w:color w:val="434343"/>
          <w:sz w:val="18"/>
          <w:szCs w:val="18"/>
          <w:u w:color="005A84"/>
        </w:rPr>
        <w:t>1</w:t>
      </w:r>
      <w:r w:rsidRPr="001B4D08">
        <w:rPr>
          <w:rFonts w:asciiTheme="majorHAnsi" w:eastAsiaTheme="majorHAnsi" w:hAnsiTheme="majorHAnsi" w:hint="eastAsia"/>
          <w:color w:val="434343"/>
          <w:sz w:val="18"/>
          <w:szCs w:val="18"/>
          <w:u w:color="005A84"/>
          <w:lang w:val="ko-KR"/>
        </w:rPr>
        <w:t>항에서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같다</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에게</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제출하여야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한다</w:t>
      </w:r>
      <w:r w:rsidRPr="001B4D08">
        <w:rPr>
          <w:rFonts w:asciiTheme="majorHAnsi" w:eastAsiaTheme="majorHAnsi" w:hAnsiTheme="majorHAnsi"/>
          <w:color w:val="434343"/>
          <w:sz w:val="18"/>
          <w:szCs w:val="18"/>
          <w:u w:color="005A84"/>
        </w:rPr>
        <w:t>.</w:t>
      </w:r>
    </w:p>
    <w:p w14:paraId="0D054C43" w14:textId="77777777" w:rsidR="005A0030" w:rsidRPr="001B4D08" w:rsidRDefault="005A0030" w:rsidP="005A0030">
      <w:pPr>
        <w:spacing w:after="0"/>
        <w:rPr>
          <w:rFonts w:asciiTheme="majorHAnsi" w:eastAsiaTheme="majorHAnsi" w:hAnsiTheme="majorHAnsi" w:cs="Tahoma"/>
          <w:sz w:val="18"/>
          <w:szCs w:val="18"/>
          <w:u w:color="005A84"/>
        </w:rPr>
      </w:pPr>
      <w:r w:rsidRPr="001B4D08">
        <w:rPr>
          <w:rFonts w:asciiTheme="majorHAnsi" w:eastAsiaTheme="majorHAnsi" w:hAnsiTheme="majorHAnsi" w:hint="eastAsia"/>
          <w:sz w:val="18"/>
          <w:szCs w:val="18"/>
          <w:u w:color="005A84"/>
          <w:lang w:val="ko-KR"/>
        </w:rPr>
        <w:t>제</w:t>
      </w:r>
      <w:r w:rsidRPr="001B4D08">
        <w:rPr>
          <w:rFonts w:asciiTheme="majorHAnsi" w:eastAsiaTheme="majorHAnsi" w:hAnsiTheme="majorHAnsi"/>
          <w:b/>
          <w:bCs/>
          <w:sz w:val="18"/>
          <w:szCs w:val="18"/>
          <w:u w:color="005A84"/>
        </w:rPr>
        <w:t>12</w:t>
      </w:r>
      <w:r w:rsidRPr="001B4D08">
        <w:rPr>
          <w:rFonts w:asciiTheme="majorHAnsi" w:eastAsiaTheme="majorHAnsi" w:hAnsiTheme="majorHAnsi" w:hint="eastAsia"/>
          <w:sz w:val="18"/>
          <w:szCs w:val="18"/>
          <w:u w:color="005A84"/>
          <w:lang w:val="ko-KR"/>
        </w:rPr>
        <w:t>조</w:t>
      </w:r>
      <w:r w:rsidRPr="001B4D08">
        <w:rPr>
          <w:rFonts w:asciiTheme="majorHAnsi" w:eastAsiaTheme="majorHAnsi" w:hAnsiTheme="majorHAnsi"/>
          <w:b/>
          <w:bCs/>
          <w:sz w:val="18"/>
          <w:szCs w:val="18"/>
          <w:u w:color="005A84"/>
        </w:rPr>
        <w:t>(</w:t>
      </w:r>
      <w:proofErr w:type="spellStart"/>
      <w:r w:rsidRPr="001B4D08">
        <w:rPr>
          <w:rFonts w:asciiTheme="majorHAnsi" w:eastAsiaTheme="majorHAnsi" w:hAnsiTheme="majorHAnsi" w:hint="eastAsia"/>
          <w:sz w:val="18"/>
          <w:szCs w:val="18"/>
          <w:u w:color="005A84"/>
          <w:lang w:val="ko-KR"/>
        </w:rPr>
        <w:t>신고증의</w:t>
      </w:r>
      <w:proofErr w:type="spellEnd"/>
      <w:r w:rsidRPr="001B4D08">
        <w:rPr>
          <w:rFonts w:asciiTheme="majorHAnsi" w:eastAsiaTheme="majorHAnsi" w:hAnsiTheme="majorHAnsi"/>
          <w:b/>
          <w:bCs/>
          <w:sz w:val="18"/>
          <w:szCs w:val="18"/>
          <w:u w:color="005A84"/>
        </w:rPr>
        <w:t xml:space="preserve"> </w:t>
      </w:r>
      <w:r w:rsidRPr="001B4D08">
        <w:rPr>
          <w:rFonts w:asciiTheme="majorHAnsi" w:eastAsiaTheme="majorHAnsi" w:hAnsiTheme="majorHAnsi" w:hint="eastAsia"/>
          <w:sz w:val="18"/>
          <w:szCs w:val="18"/>
          <w:u w:color="005A84"/>
          <w:lang w:val="ko-KR"/>
        </w:rPr>
        <w:t>교부</w:t>
      </w:r>
      <w:r w:rsidRPr="001B4D08">
        <w:rPr>
          <w:rFonts w:asciiTheme="majorHAnsi" w:eastAsiaTheme="majorHAnsi" w:hAnsiTheme="majorHAnsi"/>
          <w:b/>
          <w:bCs/>
          <w:sz w:val="18"/>
          <w:szCs w:val="18"/>
          <w:u w:color="005A84"/>
        </w:rPr>
        <w:t>)</w:t>
      </w:r>
      <w:r w:rsidRPr="001B4D08">
        <w:rPr>
          <w:rFonts w:asciiTheme="majorHAnsi" w:eastAsiaTheme="majorHAnsi" w:hAnsiTheme="majorHAnsi"/>
          <w:sz w:val="18"/>
          <w:szCs w:val="18"/>
          <w:u w:color="005A84"/>
        </w:rPr>
        <w:t xml:space="preserve"> </w:t>
      </w:r>
    </w:p>
    <w:p w14:paraId="1F4B5CD1" w14:textId="77777777" w:rsidR="005A0030" w:rsidRPr="001B4D08" w:rsidRDefault="005A0030" w:rsidP="00065834">
      <w:pPr>
        <w:widowControl/>
        <w:numPr>
          <w:ilvl w:val="0"/>
          <w:numId w:val="11"/>
        </w:numPr>
        <w:pBdr>
          <w:top w:val="nil"/>
          <w:left w:val="nil"/>
          <w:bottom w:val="nil"/>
          <w:right w:val="nil"/>
          <w:between w:val="nil"/>
          <w:bar w:val="nil"/>
        </w:pBdr>
        <w:wordWrap/>
        <w:autoSpaceDE/>
        <w:autoSpaceDN/>
        <w:spacing w:after="0" w:line="240" w:lineRule="auto"/>
        <w:jc w:val="left"/>
        <w:textAlignment w:val="auto"/>
        <w:rPr>
          <w:rFonts w:asciiTheme="majorHAnsi" w:eastAsiaTheme="majorHAnsi" w:hAnsiTheme="majorHAnsi" w:cs="Tahoma"/>
          <w:color w:val="434343"/>
          <w:sz w:val="18"/>
          <w:szCs w:val="18"/>
          <w:u w:color="005A84"/>
          <w:lang w:val="ko-KR"/>
        </w:rPr>
      </w:pPr>
      <w:r w:rsidRPr="001B4D08">
        <w:rPr>
          <w:rFonts w:asciiTheme="majorHAnsi" w:eastAsiaTheme="majorHAnsi" w:hAnsiTheme="majorHAnsi" w:hint="eastAsia"/>
          <w:color w:val="434343"/>
          <w:sz w:val="18"/>
          <w:szCs w:val="18"/>
          <w:u w:color="005A84"/>
          <w:lang w:val="ko-KR"/>
        </w:rPr>
        <w:t>고용노동부장관</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특별시장</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광역시장</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특별자치시장</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도지사</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특별자치도지사</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또는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시장</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군수</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구청장</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이하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행정관청</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이라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한다</w:t>
      </w:r>
      <w:r w:rsidRPr="001B4D08">
        <w:rPr>
          <w:rFonts w:asciiTheme="majorHAnsi" w:eastAsiaTheme="majorHAnsi" w:hAnsiTheme="majorHAnsi"/>
          <w:color w:val="434343"/>
          <w:sz w:val="18"/>
          <w:szCs w:val="18"/>
          <w:u w:color="005A84"/>
        </w:rPr>
        <w:t>)</w:t>
      </w:r>
      <w:r w:rsidRPr="001B4D08">
        <w:rPr>
          <w:rFonts w:asciiTheme="majorHAnsi" w:eastAsiaTheme="majorHAnsi" w:hAnsiTheme="majorHAnsi" w:hint="eastAsia"/>
          <w:color w:val="434343"/>
          <w:sz w:val="18"/>
          <w:szCs w:val="18"/>
          <w:u w:color="005A84"/>
          <w:lang w:val="ko-KR"/>
        </w:rPr>
        <w:t>은</w:t>
      </w:r>
      <w:r w:rsidRPr="001B4D08">
        <w:rPr>
          <w:rFonts w:asciiTheme="majorHAnsi" w:eastAsiaTheme="majorHAnsi" w:hAnsiTheme="majorHAnsi"/>
          <w:color w:val="005A84"/>
          <w:sz w:val="18"/>
          <w:szCs w:val="18"/>
          <w:u w:val="single" w:color="005A84"/>
        </w:rPr>
        <w:t xml:space="preserve"> </w:t>
      </w:r>
      <w:r w:rsidRPr="001B4D08">
        <w:rPr>
          <w:rFonts w:asciiTheme="majorHAnsi" w:eastAsiaTheme="majorHAnsi" w:hAnsiTheme="majorHAnsi" w:hint="eastAsia"/>
          <w:color w:val="005A84"/>
          <w:sz w:val="18"/>
          <w:szCs w:val="18"/>
          <w:u w:val="single" w:color="005A84"/>
          <w:lang w:val="ko-KR"/>
        </w:rPr>
        <w:t>제</w:t>
      </w:r>
      <w:r w:rsidRPr="001B4D08">
        <w:rPr>
          <w:rFonts w:asciiTheme="majorHAnsi" w:eastAsiaTheme="majorHAnsi" w:hAnsiTheme="majorHAnsi"/>
          <w:color w:val="005A84"/>
          <w:sz w:val="18"/>
          <w:szCs w:val="18"/>
          <w:u w:val="single" w:color="005A84"/>
        </w:rPr>
        <w:t>10</w:t>
      </w:r>
      <w:r w:rsidRPr="001B4D08">
        <w:rPr>
          <w:rFonts w:asciiTheme="majorHAnsi" w:eastAsiaTheme="majorHAnsi" w:hAnsiTheme="majorHAnsi" w:hint="eastAsia"/>
          <w:color w:val="005A84"/>
          <w:sz w:val="18"/>
          <w:szCs w:val="18"/>
          <w:u w:val="single" w:color="005A84"/>
          <w:lang w:val="ko-KR"/>
        </w:rPr>
        <w:t>조제</w:t>
      </w:r>
      <w:r w:rsidRPr="001B4D08">
        <w:rPr>
          <w:rFonts w:asciiTheme="majorHAnsi" w:eastAsiaTheme="majorHAnsi" w:hAnsiTheme="majorHAnsi"/>
          <w:color w:val="005A84"/>
          <w:sz w:val="18"/>
          <w:szCs w:val="18"/>
          <w:u w:val="single" w:color="005A84"/>
        </w:rPr>
        <w:t>1</w:t>
      </w:r>
      <w:r w:rsidRPr="001B4D08">
        <w:rPr>
          <w:rFonts w:asciiTheme="majorHAnsi" w:eastAsiaTheme="majorHAnsi" w:hAnsiTheme="majorHAnsi" w:hint="eastAsia"/>
          <w:color w:val="005A84"/>
          <w:sz w:val="18"/>
          <w:szCs w:val="18"/>
          <w:u w:val="single" w:color="005A84"/>
          <w:lang w:val="ko-KR"/>
        </w:rPr>
        <w:t>항</w:t>
      </w:r>
      <w:r w:rsidRPr="001B4D08">
        <w:rPr>
          <w:rFonts w:asciiTheme="majorHAnsi" w:eastAsiaTheme="majorHAnsi" w:hAnsiTheme="majorHAnsi" w:hint="eastAsia"/>
          <w:color w:val="434343"/>
          <w:sz w:val="18"/>
          <w:szCs w:val="18"/>
          <w:u w:color="005A84"/>
          <w:lang w:val="ko-KR"/>
        </w:rPr>
        <w:t>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규정에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의한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설립신고서를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접수한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때에는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제</w:t>
      </w:r>
      <w:r w:rsidRPr="001B4D08">
        <w:rPr>
          <w:rFonts w:asciiTheme="majorHAnsi" w:eastAsiaTheme="majorHAnsi" w:hAnsiTheme="majorHAnsi"/>
          <w:color w:val="434343"/>
          <w:sz w:val="18"/>
          <w:szCs w:val="18"/>
          <w:u w:color="005A84"/>
        </w:rPr>
        <w:t>2</w:t>
      </w:r>
      <w:r w:rsidRPr="001B4D08">
        <w:rPr>
          <w:rFonts w:asciiTheme="majorHAnsi" w:eastAsiaTheme="majorHAnsi" w:hAnsiTheme="majorHAnsi" w:hint="eastAsia"/>
          <w:color w:val="434343"/>
          <w:sz w:val="18"/>
          <w:szCs w:val="18"/>
          <w:u w:color="005A84"/>
          <w:lang w:val="ko-KR"/>
        </w:rPr>
        <w:t>항</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전단</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및</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제</w:t>
      </w:r>
      <w:r w:rsidRPr="001B4D08">
        <w:rPr>
          <w:rFonts w:asciiTheme="majorHAnsi" w:eastAsiaTheme="majorHAnsi" w:hAnsiTheme="majorHAnsi"/>
          <w:color w:val="434343"/>
          <w:sz w:val="18"/>
          <w:szCs w:val="18"/>
          <w:u w:color="005A84"/>
        </w:rPr>
        <w:t>3</w:t>
      </w:r>
      <w:r w:rsidRPr="001B4D08">
        <w:rPr>
          <w:rFonts w:asciiTheme="majorHAnsi" w:eastAsiaTheme="majorHAnsi" w:hAnsiTheme="majorHAnsi" w:hint="eastAsia"/>
          <w:color w:val="434343"/>
          <w:sz w:val="18"/>
          <w:szCs w:val="18"/>
          <w:u w:color="005A84"/>
          <w:lang w:val="ko-KR"/>
        </w:rPr>
        <w:t>항의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경우를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제외하고는</w:t>
      </w:r>
      <w:r w:rsidRPr="001B4D08">
        <w:rPr>
          <w:rFonts w:asciiTheme="majorHAnsi" w:eastAsiaTheme="majorHAnsi" w:hAnsiTheme="majorHAnsi"/>
          <w:color w:val="434343"/>
          <w:sz w:val="18"/>
          <w:szCs w:val="18"/>
          <w:u w:color="005A84"/>
        </w:rPr>
        <w:t xml:space="preserve"> 3</w:t>
      </w:r>
      <w:r w:rsidRPr="001B4D08">
        <w:rPr>
          <w:rFonts w:asciiTheme="majorHAnsi" w:eastAsiaTheme="majorHAnsi" w:hAnsiTheme="majorHAnsi" w:hint="eastAsia"/>
          <w:color w:val="434343"/>
          <w:sz w:val="18"/>
          <w:szCs w:val="18"/>
          <w:u w:color="005A84"/>
          <w:lang w:val="ko-KR"/>
        </w:rPr>
        <w:t>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이내에</w:t>
      </w:r>
      <w:r w:rsidRPr="001B4D08">
        <w:rPr>
          <w:rFonts w:asciiTheme="majorHAnsi" w:eastAsiaTheme="majorHAnsi" w:hAnsiTheme="majorHAnsi"/>
          <w:color w:val="434343"/>
          <w:sz w:val="18"/>
          <w:szCs w:val="18"/>
          <w:u w:color="005A84"/>
        </w:rPr>
        <w:t xml:space="preserve"> </w:t>
      </w:r>
      <w:proofErr w:type="spellStart"/>
      <w:r w:rsidRPr="001B4D08">
        <w:rPr>
          <w:rFonts w:asciiTheme="majorHAnsi" w:eastAsiaTheme="majorHAnsi" w:hAnsiTheme="majorHAnsi" w:hint="eastAsia"/>
          <w:color w:val="434343"/>
          <w:sz w:val="18"/>
          <w:szCs w:val="18"/>
          <w:u w:color="005A84"/>
          <w:lang w:val="ko-KR"/>
        </w:rPr>
        <w:t>신고증을</w:t>
      </w:r>
      <w:proofErr w:type="spellEnd"/>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교부하여야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한다</w:t>
      </w:r>
      <w:r w:rsidRPr="001B4D08">
        <w:rPr>
          <w:rFonts w:asciiTheme="majorHAnsi" w:eastAsiaTheme="majorHAnsi" w:hAnsiTheme="majorHAnsi"/>
          <w:color w:val="434343"/>
          <w:sz w:val="18"/>
          <w:szCs w:val="18"/>
          <w:u w:color="005A84"/>
        </w:rPr>
        <w:t>.  </w:t>
      </w:r>
    </w:p>
    <w:p w14:paraId="2934736D" w14:textId="77777777" w:rsidR="005A0030" w:rsidRPr="001B4D08" w:rsidRDefault="005A0030" w:rsidP="00065834">
      <w:pPr>
        <w:widowControl/>
        <w:numPr>
          <w:ilvl w:val="0"/>
          <w:numId w:val="10"/>
        </w:numPr>
        <w:pBdr>
          <w:top w:val="nil"/>
          <w:left w:val="nil"/>
          <w:bottom w:val="nil"/>
          <w:right w:val="nil"/>
          <w:between w:val="nil"/>
          <w:bar w:val="nil"/>
        </w:pBdr>
        <w:wordWrap/>
        <w:autoSpaceDE/>
        <w:autoSpaceDN/>
        <w:spacing w:after="0" w:line="240" w:lineRule="auto"/>
        <w:jc w:val="left"/>
        <w:textAlignment w:val="auto"/>
        <w:rPr>
          <w:rFonts w:asciiTheme="majorHAnsi" w:eastAsiaTheme="majorHAnsi" w:hAnsiTheme="majorHAnsi" w:cs="Tahoma"/>
          <w:color w:val="434343"/>
          <w:sz w:val="18"/>
          <w:szCs w:val="18"/>
          <w:u w:color="005A84"/>
          <w:lang w:val="ko-KR"/>
        </w:rPr>
      </w:pPr>
      <w:r w:rsidRPr="001B4D08">
        <w:rPr>
          <w:rFonts w:asciiTheme="majorHAnsi" w:eastAsiaTheme="majorHAnsi" w:hAnsiTheme="majorHAnsi" w:hint="eastAsia"/>
          <w:color w:val="434343"/>
          <w:sz w:val="18"/>
          <w:szCs w:val="18"/>
          <w:u w:color="005A84"/>
          <w:lang w:val="ko-KR"/>
        </w:rPr>
        <w:t>행정관청은</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설립신고서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또는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규약이</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기재사항의</w:t>
      </w:r>
      <w:r w:rsidRPr="001B4D08">
        <w:rPr>
          <w:rFonts w:asciiTheme="majorHAnsi" w:eastAsiaTheme="majorHAnsi" w:hAnsiTheme="majorHAnsi"/>
          <w:color w:val="434343"/>
          <w:sz w:val="18"/>
          <w:szCs w:val="18"/>
          <w:u w:color="005A84"/>
        </w:rPr>
        <w:t xml:space="preserve"> </w:t>
      </w:r>
      <w:proofErr w:type="spellStart"/>
      <w:r w:rsidRPr="001B4D08">
        <w:rPr>
          <w:rFonts w:asciiTheme="majorHAnsi" w:eastAsiaTheme="majorHAnsi" w:hAnsiTheme="majorHAnsi" w:hint="eastAsia"/>
          <w:color w:val="434343"/>
          <w:sz w:val="18"/>
          <w:szCs w:val="18"/>
          <w:u w:color="005A84"/>
          <w:lang w:val="ko-KR"/>
        </w:rPr>
        <w:t>누락등으로</w:t>
      </w:r>
      <w:proofErr w:type="spellEnd"/>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보완이</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필요한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경우에는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005A84"/>
          <w:sz w:val="18"/>
          <w:szCs w:val="18"/>
          <w:u w:val="single" w:color="005A84"/>
          <w:lang w:val="ko-KR"/>
        </w:rPr>
        <w:t>대통령령이</w:t>
      </w:r>
      <w:r w:rsidRPr="001B4D08">
        <w:rPr>
          <w:rFonts w:asciiTheme="majorHAnsi" w:eastAsiaTheme="majorHAnsi" w:hAnsiTheme="majorHAnsi"/>
          <w:color w:val="005A84"/>
          <w:sz w:val="18"/>
          <w:szCs w:val="18"/>
          <w:u w:val="single" w:color="005A84"/>
        </w:rPr>
        <w:t xml:space="preserve"> </w:t>
      </w:r>
      <w:r w:rsidRPr="001B4D08">
        <w:rPr>
          <w:rFonts w:asciiTheme="majorHAnsi" w:eastAsiaTheme="majorHAnsi" w:hAnsiTheme="majorHAnsi" w:hint="eastAsia"/>
          <w:color w:val="005A84"/>
          <w:sz w:val="18"/>
          <w:szCs w:val="18"/>
          <w:u w:val="single" w:color="005A84"/>
          <w:lang w:val="ko-KR"/>
        </w:rPr>
        <w:t>정하는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바에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따라</w:t>
      </w:r>
      <w:r w:rsidRPr="001B4D08">
        <w:rPr>
          <w:rFonts w:asciiTheme="majorHAnsi" w:eastAsiaTheme="majorHAnsi" w:hAnsiTheme="majorHAnsi"/>
          <w:color w:val="434343"/>
          <w:sz w:val="18"/>
          <w:szCs w:val="18"/>
          <w:u w:color="005A84"/>
        </w:rPr>
        <w:t xml:space="preserve"> 20</w:t>
      </w:r>
      <w:r w:rsidRPr="001B4D08">
        <w:rPr>
          <w:rFonts w:asciiTheme="majorHAnsi" w:eastAsiaTheme="majorHAnsi" w:hAnsiTheme="majorHAnsi" w:hint="eastAsia"/>
          <w:color w:val="434343"/>
          <w:sz w:val="18"/>
          <w:szCs w:val="18"/>
          <w:u w:color="005A84"/>
          <w:lang w:val="ko-KR"/>
        </w:rPr>
        <w:t>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이내의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기간을</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정하여</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보완을</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요구하여야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한다</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이</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경우</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보완된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설립신고서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또는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규약을</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접수한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때에는</w:t>
      </w:r>
      <w:r w:rsidRPr="001B4D08">
        <w:rPr>
          <w:rFonts w:asciiTheme="majorHAnsi" w:eastAsiaTheme="majorHAnsi" w:hAnsiTheme="majorHAnsi"/>
          <w:color w:val="434343"/>
          <w:sz w:val="18"/>
          <w:szCs w:val="18"/>
          <w:u w:color="005A84"/>
        </w:rPr>
        <w:t xml:space="preserve"> 3</w:t>
      </w:r>
      <w:r w:rsidRPr="001B4D08">
        <w:rPr>
          <w:rFonts w:asciiTheme="majorHAnsi" w:eastAsiaTheme="majorHAnsi" w:hAnsiTheme="majorHAnsi" w:hint="eastAsia"/>
          <w:color w:val="434343"/>
          <w:sz w:val="18"/>
          <w:szCs w:val="18"/>
          <w:u w:color="005A84"/>
          <w:lang w:val="ko-KR"/>
        </w:rPr>
        <w:t>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이내에</w:t>
      </w:r>
      <w:r w:rsidRPr="001B4D08">
        <w:rPr>
          <w:rFonts w:asciiTheme="majorHAnsi" w:eastAsiaTheme="majorHAnsi" w:hAnsiTheme="majorHAnsi"/>
          <w:color w:val="434343"/>
          <w:sz w:val="18"/>
          <w:szCs w:val="18"/>
          <w:u w:color="005A84"/>
        </w:rPr>
        <w:t xml:space="preserve"> </w:t>
      </w:r>
      <w:proofErr w:type="spellStart"/>
      <w:r w:rsidRPr="001B4D08">
        <w:rPr>
          <w:rFonts w:asciiTheme="majorHAnsi" w:eastAsiaTheme="majorHAnsi" w:hAnsiTheme="majorHAnsi" w:hint="eastAsia"/>
          <w:color w:val="434343"/>
          <w:sz w:val="18"/>
          <w:szCs w:val="18"/>
          <w:u w:color="005A84"/>
          <w:lang w:val="ko-KR"/>
        </w:rPr>
        <w:t>신고증을</w:t>
      </w:r>
      <w:proofErr w:type="spellEnd"/>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교부하여야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한다</w:t>
      </w:r>
      <w:r w:rsidRPr="001B4D08">
        <w:rPr>
          <w:rFonts w:asciiTheme="majorHAnsi" w:eastAsiaTheme="majorHAnsi" w:hAnsiTheme="majorHAnsi"/>
          <w:color w:val="434343"/>
          <w:sz w:val="18"/>
          <w:szCs w:val="18"/>
          <w:u w:color="005A84"/>
        </w:rPr>
        <w:t xml:space="preserve">. </w:t>
      </w:r>
    </w:p>
    <w:p w14:paraId="5C3CEA99" w14:textId="77777777" w:rsidR="005A0030" w:rsidRPr="001B4D08" w:rsidRDefault="005A0030" w:rsidP="00065834">
      <w:pPr>
        <w:widowControl/>
        <w:numPr>
          <w:ilvl w:val="0"/>
          <w:numId w:val="10"/>
        </w:numPr>
        <w:pBdr>
          <w:top w:val="nil"/>
          <w:left w:val="nil"/>
          <w:bottom w:val="nil"/>
          <w:right w:val="nil"/>
          <w:between w:val="nil"/>
          <w:bar w:val="nil"/>
        </w:pBdr>
        <w:wordWrap/>
        <w:autoSpaceDE/>
        <w:autoSpaceDN/>
        <w:spacing w:after="0" w:line="240" w:lineRule="auto"/>
        <w:jc w:val="left"/>
        <w:textAlignment w:val="auto"/>
        <w:rPr>
          <w:rFonts w:asciiTheme="majorHAnsi" w:eastAsiaTheme="majorHAnsi" w:hAnsiTheme="majorHAnsi" w:cs="Tahoma"/>
          <w:color w:val="434343"/>
          <w:sz w:val="18"/>
          <w:szCs w:val="18"/>
          <w:u w:color="005A84"/>
          <w:lang w:val="ko-KR"/>
        </w:rPr>
      </w:pPr>
      <w:r w:rsidRPr="001B4D08">
        <w:rPr>
          <w:rFonts w:asciiTheme="majorHAnsi" w:eastAsiaTheme="majorHAnsi" w:hAnsiTheme="majorHAnsi" w:hint="eastAsia"/>
          <w:color w:val="434343"/>
          <w:sz w:val="18"/>
          <w:szCs w:val="18"/>
          <w:u w:color="005A84"/>
          <w:lang w:val="ko-KR"/>
        </w:rPr>
        <w:t>행정관청은</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설립하고자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하는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노동조합이</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다음</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각호의</w:t>
      </w:r>
      <w:r w:rsidRPr="001B4D08">
        <w:rPr>
          <w:rFonts w:asciiTheme="majorHAnsi" w:eastAsiaTheme="majorHAnsi" w:hAnsiTheme="majorHAnsi"/>
          <w:color w:val="434343"/>
          <w:sz w:val="18"/>
          <w:szCs w:val="18"/>
          <w:u w:color="005A84"/>
        </w:rPr>
        <w:t xml:space="preserve"> 1</w:t>
      </w:r>
      <w:r w:rsidRPr="001B4D08">
        <w:rPr>
          <w:rFonts w:asciiTheme="majorHAnsi" w:eastAsiaTheme="majorHAnsi" w:hAnsiTheme="majorHAnsi" w:hint="eastAsia"/>
          <w:color w:val="434343"/>
          <w:sz w:val="18"/>
          <w:szCs w:val="18"/>
          <w:u w:color="005A84"/>
          <w:lang w:val="ko-KR"/>
        </w:rPr>
        <w:t>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해당하는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경우에는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설립신고서를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반려하여야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한다</w:t>
      </w:r>
      <w:r w:rsidRPr="001B4D08">
        <w:rPr>
          <w:rFonts w:asciiTheme="majorHAnsi" w:eastAsiaTheme="majorHAnsi" w:hAnsiTheme="majorHAnsi"/>
          <w:color w:val="434343"/>
          <w:sz w:val="18"/>
          <w:szCs w:val="18"/>
          <w:u w:color="005A84"/>
        </w:rPr>
        <w:t>.  </w:t>
      </w:r>
    </w:p>
    <w:p w14:paraId="2800CCCB" w14:textId="77777777" w:rsidR="005A0030" w:rsidRPr="001B4D08" w:rsidRDefault="005A0030" w:rsidP="005A0030">
      <w:pPr>
        <w:spacing w:after="0"/>
        <w:rPr>
          <w:rFonts w:asciiTheme="majorHAnsi" w:eastAsiaTheme="majorHAnsi" w:hAnsiTheme="majorHAnsi" w:cs="Tahoma"/>
          <w:color w:val="434343"/>
          <w:sz w:val="18"/>
          <w:szCs w:val="18"/>
          <w:u w:color="005A84"/>
        </w:rPr>
      </w:pPr>
      <w:r w:rsidRPr="001B4D08">
        <w:rPr>
          <w:rFonts w:asciiTheme="majorHAnsi" w:eastAsiaTheme="majorHAnsi" w:hAnsiTheme="majorHAnsi"/>
          <w:color w:val="434343"/>
          <w:sz w:val="18"/>
          <w:szCs w:val="18"/>
          <w:u w:color="005A84"/>
        </w:rPr>
        <w:t>1.</w:t>
      </w:r>
      <w:r w:rsidRPr="001B4D08">
        <w:rPr>
          <w:rFonts w:asciiTheme="majorHAnsi" w:eastAsiaTheme="majorHAnsi" w:hAnsiTheme="majorHAnsi"/>
          <w:color w:val="005A84"/>
          <w:sz w:val="18"/>
          <w:szCs w:val="18"/>
          <w:u w:val="single" w:color="005A84"/>
        </w:rPr>
        <w:t xml:space="preserve"> </w:t>
      </w:r>
      <w:r w:rsidRPr="001B4D08">
        <w:rPr>
          <w:rFonts w:asciiTheme="majorHAnsi" w:eastAsiaTheme="majorHAnsi" w:hAnsiTheme="majorHAnsi" w:hint="eastAsia"/>
          <w:color w:val="005A84"/>
          <w:sz w:val="18"/>
          <w:szCs w:val="18"/>
          <w:u w:val="single" w:color="005A84"/>
          <w:lang w:val="ko-KR"/>
        </w:rPr>
        <w:t>제</w:t>
      </w:r>
      <w:r w:rsidRPr="001B4D08">
        <w:rPr>
          <w:rFonts w:asciiTheme="majorHAnsi" w:eastAsiaTheme="majorHAnsi" w:hAnsiTheme="majorHAnsi"/>
          <w:color w:val="005A84"/>
          <w:sz w:val="18"/>
          <w:szCs w:val="18"/>
          <w:u w:val="single" w:color="005A84"/>
        </w:rPr>
        <w:t>2</w:t>
      </w:r>
      <w:r w:rsidRPr="001B4D08">
        <w:rPr>
          <w:rFonts w:asciiTheme="majorHAnsi" w:eastAsiaTheme="majorHAnsi" w:hAnsiTheme="majorHAnsi" w:hint="eastAsia"/>
          <w:color w:val="005A84"/>
          <w:sz w:val="18"/>
          <w:szCs w:val="18"/>
          <w:u w:val="single" w:color="005A84"/>
          <w:lang w:val="ko-KR"/>
        </w:rPr>
        <w:t>조</w:t>
      </w:r>
      <w:r w:rsidRPr="001B4D08">
        <w:rPr>
          <w:rFonts w:asciiTheme="majorHAnsi" w:eastAsiaTheme="majorHAnsi" w:hAnsiTheme="majorHAnsi" w:hint="eastAsia"/>
          <w:color w:val="434343"/>
          <w:sz w:val="18"/>
          <w:szCs w:val="18"/>
          <w:u w:color="005A84"/>
          <w:lang w:val="ko-KR"/>
        </w:rPr>
        <w:t>제</w:t>
      </w:r>
      <w:r w:rsidRPr="001B4D08">
        <w:rPr>
          <w:rFonts w:asciiTheme="majorHAnsi" w:eastAsiaTheme="majorHAnsi" w:hAnsiTheme="majorHAnsi"/>
          <w:color w:val="434343"/>
          <w:sz w:val="18"/>
          <w:szCs w:val="18"/>
          <w:u w:color="005A84"/>
        </w:rPr>
        <w:t>4</w:t>
      </w:r>
      <w:r w:rsidRPr="001B4D08">
        <w:rPr>
          <w:rFonts w:asciiTheme="majorHAnsi" w:eastAsiaTheme="majorHAnsi" w:hAnsiTheme="majorHAnsi" w:hint="eastAsia"/>
          <w:color w:val="434343"/>
          <w:sz w:val="18"/>
          <w:szCs w:val="18"/>
          <w:u w:color="005A84"/>
          <w:lang w:val="ko-KR"/>
        </w:rPr>
        <w:t>호</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각목의</w:t>
      </w:r>
      <w:r w:rsidRPr="001B4D08">
        <w:rPr>
          <w:rFonts w:asciiTheme="majorHAnsi" w:eastAsiaTheme="majorHAnsi" w:hAnsiTheme="majorHAnsi"/>
          <w:color w:val="434343"/>
          <w:sz w:val="18"/>
          <w:szCs w:val="18"/>
          <w:u w:color="005A84"/>
        </w:rPr>
        <w:t xml:space="preserve"> 1</w:t>
      </w:r>
      <w:r w:rsidRPr="001B4D08">
        <w:rPr>
          <w:rFonts w:asciiTheme="majorHAnsi" w:eastAsiaTheme="majorHAnsi" w:hAnsiTheme="majorHAnsi" w:hint="eastAsia"/>
          <w:color w:val="434343"/>
          <w:sz w:val="18"/>
          <w:szCs w:val="18"/>
          <w:u w:color="005A84"/>
          <w:lang w:val="ko-KR"/>
        </w:rPr>
        <w:t>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해당하는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경우</w:t>
      </w:r>
    </w:p>
    <w:p w14:paraId="41BD6016" w14:textId="77777777" w:rsidR="005A0030" w:rsidRPr="001B4D08" w:rsidRDefault="005A0030" w:rsidP="005A0030">
      <w:pPr>
        <w:spacing w:after="0"/>
        <w:rPr>
          <w:rFonts w:asciiTheme="majorHAnsi" w:eastAsiaTheme="majorHAnsi" w:hAnsiTheme="majorHAnsi" w:cs="Tahoma"/>
          <w:color w:val="434343"/>
          <w:sz w:val="18"/>
          <w:szCs w:val="18"/>
          <w:u w:color="005A84"/>
        </w:rPr>
      </w:pPr>
      <w:r w:rsidRPr="001B4D08">
        <w:rPr>
          <w:rFonts w:asciiTheme="majorHAnsi" w:eastAsiaTheme="majorHAnsi" w:hAnsiTheme="majorHAnsi"/>
          <w:color w:val="434343"/>
          <w:sz w:val="18"/>
          <w:szCs w:val="18"/>
          <w:u w:color="005A84"/>
        </w:rPr>
        <w:t xml:space="preserve">2. </w:t>
      </w:r>
      <w:r w:rsidRPr="001B4D08">
        <w:rPr>
          <w:rFonts w:asciiTheme="majorHAnsi" w:eastAsiaTheme="majorHAnsi" w:hAnsiTheme="majorHAnsi" w:hint="eastAsia"/>
          <w:color w:val="434343"/>
          <w:sz w:val="18"/>
          <w:szCs w:val="18"/>
          <w:u w:color="005A84"/>
          <w:lang w:val="ko-KR"/>
        </w:rPr>
        <w:t>제</w:t>
      </w:r>
      <w:r w:rsidRPr="001B4D08">
        <w:rPr>
          <w:rFonts w:asciiTheme="majorHAnsi" w:eastAsiaTheme="majorHAnsi" w:hAnsiTheme="majorHAnsi"/>
          <w:color w:val="434343"/>
          <w:sz w:val="18"/>
          <w:szCs w:val="18"/>
          <w:u w:color="005A84"/>
        </w:rPr>
        <w:t>2</w:t>
      </w:r>
      <w:r w:rsidRPr="001B4D08">
        <w:rPr>
          <w:rFonts w:asciiTheme="majorHAnsi" w:eastAsiaTheme="majorHAnsi" w:hAnsiTheme="majorHAnsi" w:hint="eastAsia"/>
          <w:color w:val="434343"/>
          <w:sz w:val="18"/>
          <w:szCs w:val="18"/>
          <w:u w:color="005A84"/>
          <w:lang w:val="ko-KR"/>
        </w:rPr>
        <w:t>항의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규정에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의하여</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보완을</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요구하였음에도</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불구하고</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그</w:t>
      </w:r>
      <w:r w:rsidRPr="001B4D08">
        <w:rPr>
          <w:rFonts w:asciiTheme="majorHAnsi" w:eastAsiaTheme="majorHAnsi" w:hAnsiTheme="majorHAnsi"/>
          <w:color w:val="434343"/>
          <w:sz w:val="18"/>
          <w:szCs w:val="18"/>
          <w:u w:color="005A84"/>
        </w:rPr>
        <w:t xml:space="preserve"> </w:t>
      </w:r>
      <w:proofErr w:type="spellStart"/>
      <w:r w:rsidRPr="001B4D08">
        <w:rPr>
          <w:rFonts w:asciiTheme="majorHAnsi" w:eastAsiaTheme="majorHAnsi" w:hAnsiTheme="majorHAnsi" w:hint="eastAsia"/>
          <w:color w:val="434343"/>
          <w:sz w:val="18"/>
          <w:szCs w:val="18"/>
          <w:u w:color="005A84"/>
          <w:lang w:val="ko-KR"/>
        </w:rPr>
        <w:t>기간내에</w:t>
      </w:r>
      <w:proofErr w:type="spellEnd"/>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보완을</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하지</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아니하는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경우</w:t>
      </w:r>
    </w:p>
    <w:p w14:paraId="191C0BC1" w14:textId="77777777" w:rsidR="005A0030" w:rsidRPr="001B4D08" w:rsidRDefault="005A0030" w:rsidP="005A0030">
      <w:pPr>
        <w:spacing w:after="0"/>
        <w:rPr>
          <w:rFonts w:asciiTheme="majorHAnsi" w:eastAsiaTheme="majorHAnsi" w:hAnsiTheme="majorHAnsi"/>
          <w:sz w:val="18"/>
          <w:szCs w:val="18"/>
        </w:rPr>
      </w:pPr>
      <w:r w:rsidRPr="001B4D08">
        <w:rPr>
          <w:rFonts w:asciiTheme="majorHAnsi" w:eastAsiaTheme="majorHAnsi" w:hAnsiTheme="majorHAnsi"/>
          <w:color w:val="434343"/>
          <w:sz w:val="18"/>
          <w:szCs w:val="18"/>
          <w:u w:color="005A84"/>
        </w:rPr>
        <w:t>④</w:t>
      </w:r>
      <w:r w:rsidRPr="001B4D08">
        <w:rPr>
          <w:rFonts w:asciiTheme="majorHAnsi" w:eastAsiaTheme="majorHAnsi" w:hAnsiTheme="majorHAnsi" w:hint="eastAsia"/>
          <w:color w:val="434343"/>
          <w:sz w:val="18"/>
          <w:szCs w:val="18"/>
          <w:u w:color="005A84"/>
          <w:lang w:val="ko-KR"/>
        </w:rPr>
        <w:t>노동조합이</w:t>
      </w:r>
      <w:r w:rsidRPr="001B4D08">
        <w:rPr>
          <w:rFonts w:asciiTheme="majorHAnsi" w:eastAsiaTheme="majorHAnsi" w:hAnsiTheme="majorHAnsi"/>
          <w:color w:val="434343"/>
          <w:sz w:val="18"/>
          <w:szCs w:val="18"/>
          <w:u w:color="005A84"/>
        </w:rPr>
        <w:t xml:space="preserve"> </w:t>
      </w:r>
      <w:proofErr w:type="spellStart"/>
      <w:r w:rsidRPr="001B4D08">
        <w:rPr>
          <w:rFonts w:asciiTheme="majorHAnsi" w:eastAsiaTheme="majorHAnsi" w:hAnsiTheme="majorHAnsi" w:hint="eastAsia"/>
          <w:color w:val="434343"/>
          <w:sz w:val="18"/>
          <w:szCs w:val="18"/>
          <w:u w:color="005A84"/>
          <w:lang w:val="ko-KR"/>
        </w:rPr>
        <w:t>신고증을</w:t>
      </w:r>
      <w:proofErr w:type="spellEnd"/>
      <w:r w:rsidRPr="001B4D08">
        <w:rPr>
          <w:rFonts w:asciiTheme="majorHAnsi" w:eastAsiaTheme="majorHAnsi" w:hAnsiTheme="majorHAnsi"/>
          <w:color w:val="434343"/>
          <w:sz w:val="18"/>
          <w:szCs w:val="18"/>
          <w:u w:color="005A84"/>
        </w:rPr>
        <w:t xml:space="preserve"> </w:t>
      </w:r>
      <w:proofErr w:type="spellStart"/>
      <w:r w:rsidRPr="001B4D08">
        <w:rPr>
          <w:rFonts w:asciiTheme="majorHAnsi" w:eastAsiaTheme="majorHAnsi" w:hAnsiTheme="majorHAnsi" w:hint="eastAsia"/>
          <w:color w:val="434343"/>
          <w:sz w:val="18"/>
          <w:szCs w:val="18"/>
          <w:u w:color="005A84"/>
          <w:lang w:val="ko-KR"/>
        </w:rPr>
        <w:t>교부받은</w:t>
      </w:r>
      <w:proofErr w:type="spellEnd"/>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경우에는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설립신고서가</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접수된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때에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설립된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것으로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본다</w:t>
      </w:r>
      <w:r w:rsidRPr="001B4D08">
        <w:rPr>
          <w:rFonts w:asciiTheme="majorHAnsi" w:eastAsiaTheme="majorHAnsi" w:hAnsiTheme="majorHAnsi"/>
          <w:color w:val="434343"/>
          <w:sz w:val="18"/>
          <w:szCs w:val="18"/>
          <w:u w:color="005A84"/>
        </w:rPr>
        <w:t>.</w:t>
      </w:r>
    </w:p>
  </w:footnote>
  <w:footnote w:id="26">
    <w:p w14:paraId="63FBA3D5" w14:textId="77777777" w:rsidR="005A0030" w:rsidRPr="001B4D08" w:rsidRDefault="005A0030" w:rsidP="005A0030">
      <w:pPr>
        <w:spacing w:after="0"/>
        <w:rPr>
          <w:rFonts w:asciiTheme="majorHAnsi" w:eastAsiaTheme="majorHAnsi" w:hAnsiTheme="majorHAnsi" w:cs="Apple SD 산돌고딕 Neo 세미볼드체"/>
          <w:color w:val="141893"/>
          <w:sz w:val="18"/>
          <w:szCs w:val="18"/>
          <w:u w:color="141893"/>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color w:val="141893"/>
          <w:sz w:val="18"/>
          <w:szCs w:val="18"/>
          <w:u w:color="141893"/>
          <w:lang w:val="ko-KR"/>
        </w:rPr>
        <w:t xml:space="preserve"> </w:t>
      </w:r>
      <w:proofErr w:type="spellStart"/>
      <w:r w:rsidRPr="001B4D08">
        <w:rPr>
          <w:rFonts w:asciiTheme="majorHAnsi" w:eastAsiaTheme="majorHAnsi" w:hAnsiTheme="majorHAnsi" w:cs="Arial Unicode MS" w:hint="eastAsia"/>
          <w:sz w:val="18"/>
          <w:szCs w:val="18"/>
          <w:lang w:val="ko-KR"/>
        </w:rPr>
        <w:t>노동조합및노동관계조정법</w:t>
      </w:r>
      <w:proofErr w:type="spellEnd"/>
      <w:r w:rsidRPr="001B4D08">
        <w:rPr>
          <w:rFonts w:asciiTheme="majorHAnsi" w:eastAsiaTheme="majorHAnsi" w:hAnsiTheme="majorHAnsi" w:cs="Arial Unicode MS" w:hint="eastAsia"/>
          <w:sz w:val="18"/>
          <w:szCs w:val="18"/>
          <w:lang w:val="ko-KR"/>
        </w:rPr>
        <w:t xml:space="preserve"> 시행령</w:t>
      </w:r>
    </w:p>
    <w:p w14:paraId="47C90F79" w14:textId="77777777" w:rsidR="005A0030" w:rsidRPr="001B4D08" w:rsidRDefault="005A0030" w:rsidP="005A0030">
      <w:pPr>
        <w:spacing w:after="0"/>
        <w:rPr>
          <w:rFonts w:asciiTheme="majorHAnsi" w:eastAsiaTheme="majorHAnsi" w:hAnsiTheme="majorHAnsi"/>
          <w:color w:val="024ECE"/>
          <w:sz w:val="18"/>
          <w:szCs w:val="18"/>
          <w:u w:color="024ECE"/>
        </w:rPr>
      </w:pPr>
      <w:r w:rsidRPr="001B4D08">
        <w:rPr>
          <w:rFonts w:asciiTheme="majorHAnsi" w:eastAsiaTheme="majorHAnsi" w:hAnsiTheme="majorHAnsi" w:hint="eastAsia"/>
          <w:sz w:val="18"/>
          <w:szCs w:val="18"/>
          <w:lang w:val="ko-KR"/>
        </w:rPr>
        <w:t>제</w:t>
      </w:r>
      <w:r w:rsidRPr="001B4D08">
        <w:rPr>
          <w:rFonts w:asciiTheme="majorHAnsi" w:eastAsiaTheme="majorHAnsi" w:hAnsiTheme="majorHAnsi"/>
          <w:sz w:val="18"/>
          <w:szCs w:val="18"/>
        </w:rPr>
        <w:t>9</w:t>
      </w:r>
      <w:r w:rsidRPr="001B4D08">
        <w:rPr>
          <w:rFonts w:asciiTheme="majorHAnsi" w:eastAsiaTheme="majorHAnsi" w:hAnsiTheme="majorHAnsi" w:hint="eastAsia"/>
          <w:sz w:val="18"/>
          <w:szCs w:val="18"/>
          <w:lang w:val="ko-KR"/>
        </w:rPr>
        <w:t>조</w:t>
      </w:r>
      <w:r w:rsidRPr="001B4D08">
        <w:rPr>
          <w:rFonts w:asciiTheme="majorHAnsi" w:eastAsiaTheme="majorHAnsi" w:hAnsiTheme="majorHAnsi"/>
          <w:sz w:val="18"/>
          <w:szCs w:val="18"/>
        </w:rPr>
        <w:t>(</w:t>
      </w:r>
      <w:r w:rsidRPr="001B4D08">
        <w:rPr>
          <w:rFonts w:asciiTheme="majorHAnsi" w:eastAsiaTheme="majorHAnsi" w:hAnsiTheme="majorHAnsi" w:hint="eastAsia"/>
          <w:sz w:val="18"/>
          <w:szCs w:val="18"/>
          <w:lang w:val="ko-KR"/>
        </w:rPr>
        <w:t>설립신고서의 보완요구 등</w:t>
      </w:r>
      <w:r w:rsidRPr="001B4D08">
        <w:rPr>
          <w:rFonts w:asciiTheme="majorHAnsi" w:eastAsiaTheme="majorHAnsi" w:hAnsiTheme="majorHAnsi"/>
          <w:sz w:val="18"/>
          <w:szCs w:val="18"/>
        </w:rPr>
        <w:t>)</w:t>
      </w:r>
      <w:r w:rsidRPr="001B4D08">
        <w:rPr>
          <w:rFonts w:asciiTheme="majorHAnsi" w:eastAsiaTheme="majorHAnsi" w:hAnsiTheme="majorHAnsi" w:cs="Arial Unicode MS"/>
          <w:sz w:val="18"/>
          <w:szCs w:val="18"/>
        </w:rPr>
        <w:t xml:space="preserve"> ① </w:t>
      </w:r>
      <w:r w:rsidRPr="001B4D08">
        <w:rPr>
          <w:rFonts w:asciiTheme="majorHAnsi" w:eastAsiaTheme="majorHAnsi" w:hAnsiTheme="majorHAnsi" w:cs="Arial Unicode MS" w:hint="eastAsia"/>
          <w:sz w:val="18"/>
          <w:szCs w:val="18"/>
          <w:lang w:val="ko-KR"/>
        </w:rPr>
        <w:t>고용노동부장관</w:t>
      </w:r>
      <w:r w:rsidRPr="001B4D08">
        <w:rPr>
          <w:rFonts w:asciiTheme="majorHAnsi" w:eastAsiaTheme="majorHAnsi" w:hAnsiTheme="majorHAnsi" w:cs="Arial Unicode MS"/>
          <w:sz w:val="18"/>
          <w:szCs w:val="18"/>
        </w:rPr>
        <w:t xml:space="preserve">, </w:t>
      </w:r>
      <w:r w:rsidRPr="001B4D08">
        <w:rPr>
          <w:rFonts w:asciiTheme="majorHAnsi" w:eastAsiaTheme="majorHAnsi" w:hAnsiTheme="majorHAnsi" w:cs="Arial Unicode MS" w:hint="eastAsia"/>
          <w:sz w:val="18"/>
          <w:szCs w:val="18"/>
          <w:lang w:val="ko-KR"/>
        </w:rPr>
        <w:t>특별시장</w:t>
      </w:r>
      <w:r w:rsidRPr="001B4D08">
        <w:rPr>
          <w:rFonts w:asciiTheme="majorHAnsi" w:eastAsiaTheme="majorHAnsi" w:hAnsiTheme="majorHAnsi" w:cs="Arial Unicode MS"/>
          <w:sz w:val="18"/>
          <w:szCs w:val="18"/>
        </w:rPr>
        <w:t>·</w:t>
      </w:r>
      <w:r w:rsidRPr="001B4D08">
        <w:rPr>
          <w:rFonts w:asciiTheme="majorHAnsi" w:eastAsiaTheme="majorHAnsi" w:hAnsiTheme="majorHAnsi" w:cs="Arial Unicode MS" w:hint="eastAsia"/>
          <w:sz w:val="18"/>
          <w:szCs w:val="18"/>
          <w:lang w:val="ko-KR"/>
        </w:rPr>
        <w:t>광역시장</w:t>
      </w:r>
      <w:r w:rsidRPr="001B4D08">
        <w:rPr>
          <w:rFonts w:asciiTheme="majorHAnsi" w:eastAsiaTheme="majorHAnsi" w:hAnsiTheme="majorHAnsi" w:cs="Arial Unicode MS"/>
          <w:sz w:val="18"/>
          <w:szCs w:val="18"/>
        </w:rPr>
        <w:t>·</w:t>
      </w:r>
      <w:r w:rsidRPr="001B4D08">
        <w:rPr>
          <w:rFonts w:asciiTheme="majorHAnsi" w:eastAsiaTheme="majorHAnsi" w:hAnsiTheme="majorHAnsi" w:cs="Arial Unicode MS" w:hint="eastAsia"/>
          <w:sz w:val="18"/>
          <w:szCs w:val="18"/>
          <w:lang w:val="ko-KR"/>
        </w:rPr>
        <w:t>도지사</w:t>
      </w:r>
      <w:r w:rsidRPr="001B4D08">
        <w:rPr>
          <w:rFonts w:asciiTheme="majorHAnsi" w:eastAsiaTheme="majorHAnsi" w:hAnsiTheme="majorHAnsi" w:cs="Arial Unicode MS"/>
          <w:sz w:val="18"/>
          <w:szCs w:val="18"/>
        </w:rPr>
        <w:t>·</w:t>
      </w:r>
      <w:r w:rsidRPr="001B4D08">
        <w:rPr>
          <w:rFonts w:asciiTheme="majorHAnsi" w:eastAsiaTheme="majorHAnsi" w:hAnsiTheme="majorHAnsi" w:cs="Arial Unicode MS" w:hint="eastAsia"/>
          <w:sz w:val="18"/>
          <w:szCs w:val="18"/>
          <w:lang w:val="ko-KR"/>
        </w:rPr>
        <w:t>특별자치도지사</w:t>
      </w:r>
      <w:r w:rsidRPr="001B4D08">
        <w:rPr>
          <w:rFonts w:asciiTheme="majorHAnsi" w:eastAsiaTheme="majorHAnsi" w:hAnsiTheme="majorHAnsi" w:cs="Arial Unicode MS"/>
          <w:sz w:val="18"/>
          <w:szCs w:val="18"/>
        </w:rPr>
        <w:t xml:space="preserve">, </w:t>
      </w:r>
      <w:r w:rsidRPr="001B4D08">
        <w:rPr>
          <w:rFonts w:asciiTheme="majorHAnsi" w:eastAsiaTheme="majorHAnsi" w:hAnsiTheme="majorHAnsi" w:cs="Arial Unicode MS" w:hint="eastAsia"/>
          <w:sz w:val="18"/>
          <w:szCs w:val="18"/>
          <w:lang w:val="ko-KR"/>
        </w:rPr>
        <w:t>시장</w:t>
      </w:r>
      <w:r w:rsidRPr="001B4D08">
        <w:rPr>
          <w:rFonts w:asciiTheme="majorHAnsi" w:eastAsiaTheme="majorHAnsi" w:hAnsiTheme="majorHAnsi" w:cs="Arial Unicode MS"/>
          <w:sz w:val="18"/>
          <w:szCs w:val="18"/>
        </w:rPr>
        <w:t>·</w:t>
      </w:r>
      <w:r w:rsidRPr="001B4D08">
        <w:rPr>
          <w:rFonts w:asciiTheme="majorHAnsi" w:eastAsiaTheme="majorHAnsi" w:hAnsiTheme="majorHAnsi" w:cs="Arial Unicode MS" w:hint="eastAsia"/>
          <w:sz w:val="18"/>
          <w:szCs w:val="18"/>
          <w:lang w:val="ko-KR"/>
        </w:rPr>
        <w:t>군수 또는 자치구의 구청장</w:t>
      </w:r>
      <w:r w:rsidRPr="001B4D08">
        <w:rPr>
          <w:rFonts w:asciiTheme="majorHAnsi" w:eastAsiaTheme="majorHAnsi" w:hAnsiTheme="majorHAnsi" w:cs="Arial Unicode MS"/>
          <w:sz w:val="18"/>
          <w:szCs w:val="18"/>
        </w:rPr>
        <w:t>(</w:t>
      </w:r>
      <w:r w:rsidRPr="001B4D08">
        <w:rPr>
          <w:rFonts w:asciiTheme="majorHAnsi" w:eastAsiaTheme="majorHAnsi" w:hAnsiTheme="majorHAnsi" w:cs="Arial Unicode MS" w:hint="eastAsia"/>
          <w:sz w:val="18"/>
          <w:szCs w:val="18"/>
          <w:lang w:val="ko-KR"/>
        </w:rPr>
        <w:t xml:space="preserve">이하 </w:t>
      </w:r>
      <w:r w:rsidRPr="001B4D08">
        <w:rPr>
          <w:rFonts w:asciiTheme="majorHAnsi" w:eastAsiaTheme="majorHAnsi" w:hAnsiTheme="majorHAnsi" w:cs="Arial Unicode MS"/>
          <w:sz w:val="18"/>
          <w:szCs w:val="18"/>
        </w:rPr>
        <w:t>"</w:t>
      </w:r>
      <w:r w:rsidRPr="001B4D08">
        <w:rPr>
          <w:rFonts w:asciiTheme="majorHAnsi" w:eastAsiaTheme="majorHAnsi" w:hAnsiTheme="majorHAnsi" w:cs="Arial Unicode MS" w:hint="eastAsia"/>
          <w:sz w:val="18"/>
          <w:szCs w:val="18"/>
          <w:lang w:val="ko-KR"/>
        </w:rPr>
        <w:t>행정관청</w:t>
      </w:r>
      <w:r w:rsidRPr="001B4D08">
        <w:rPr>
          <w:rFonts w:asciiTheme="majorHAnsi" w:eastAsiaTheme="majorHAnsi" w:hAnsiTheme="majorHAnsi" w:cs="Arial Unicode MS"/>
          <w:sz w:val="18"/>
          <w:szCs w:val="18"/>
        </w:rPr>
        <w:t>"</w:t>
      </w:r>
      <w:r w:rsidRPr="001B4D08">
        <w:rPr>
          <w:rFonts w:asciiTheme="majorHAnsi" w:eastAsiaTheme="majorHAnsi" w:hAnsiTheme="majorHAnsi" w:cs="Arial Unicode MS" w:hint="eastAsia"/>
          <w:sz w:val="18"/>
          <w:szCs w:val="18"/>
          <w:lang w:val="ko-KR"/>
        </w:rPr>
        <w:t>이라 한다</w:t>
      </w:r>
      <w:r w:rsidRPr="001B4D08">
        <w:rPr>
          <w:rFonts w:asciiTheme="majorHAnsi" w:eastAsiaTheme="majorHAnsi" w:hAnsiTheme="majorHAnsi" w:cs="Arial Unicode MS"/>
          <w:sz w:val="18"/>
          <w:szCs w:val="18"/>
        </w:rPr>
        <w:t>)</w:t>
      </w:r>
      <w:r w:rsidRPr="001B4D08">
        <w:rPr>
          <w:rFonts w:asciiTheme="majorHAnsi" w:eastAsiaTheme="majorHAnsi" w:hAnsiTheme="majorHAnsi" w:cs="Arial Unicode MS" w:hint="eastAsia"/>
          <w:sz w:val="18"/>
          <w:szCs w:val="18"/>
          <w:lang w:val="ko-KR"/>
        </w:rPr>
        <w:t xml:space="preserve">은 </w:t>
      </w:r>
      <w:r w:rsidRPr="001B4D08">
        <w:rPr>
          <w:rFonts w:asciiTheme="majorHAnsi" w:eastAsiaTheme="majorHAnsi" w:hAnsiTheme="majorHAnsi" w:cs="Arial Unicode MS" w:hint="eastAsia"/>
          <w:color w:val="005A84"/>
          <w:sz w:val="18"/>
          <w:szCs w:val="18"/>
          <w:u w:val="single" w:color="005A84"/>
          <w:lang w:val="ko-KR"/>
        </w:rPr>
        <w:t>법 제</w:t>
      </w:r>
      <w:r w:rsidRPr="001B4D08">
        <w:rPr>
          <w:rFonts w:asciiTheme="majorHAnsi" w:eastAsiaTheme="majorHAnsi" w:hAnsiTheme="majorHAnsi" w:cs="Arial Unicode MS"/>
          <w:color w:val="005A84"/>
          <w:sz w:val="18"/>
          <w:szCs w:val="18"/>
          <w:u w:val="single" w:color="005A84"/>
        </w:rPr>
        <w:t>12</w:t>
      </w:r>
      <w:r w:rsidRPr="001B4D08">
        <w:rPr>
          <w:rFonts w:asciiTheme="majorHAnsi" w:eastAsiaTheme="majorHAnsi" w:hAnsiTheme="majorHAnsi" w:cs="Arial Unicode MS" w:hint="eastAsia"/>
          <w:color w:val="005A84"/>
          <w:sz w:val="18"/>
          <w:szCs w:val="18"/>
          <w:u w:val="single" w:color="005A84"/>
          <w:lang w:val="ko-KR"/>
        </w:rPr>
        <w:t>조제</w:t>
      </w:r>
      <w:r w:rsidRPr="001B4D08">
        <w:rPr>
          <w:rFonts w:asciiTheme="majorHAnsi" w:eastAsiaTheme="majorHAnsi" w:hAnsiTheme="majorHAnsi" w:cs="Arial Unicode MS"/>
          <w:color w:val="005A84"/>
          <w:sz w:val="18"/>
          <w:szCs w:val="18"/>
          <w:u w:val="single" w:color="005A84"/>
        </w:rPr>
        <w:t>2</w:t>
      </w:r>
      <w:r w:rsidRPr="001B4D08">
        <w:rPr>
          <w:rFonts w:asciiTheme="majorHAnsi" w:eastAsiaTheme="majorHAnsi" w:hAnsiTheme="majorHAnsi" w:cs="Arial Unicode MS" w:hint="eastAsia"/>
          <w:color w:val="005A84"/>
          <w:sz w:val="18"/>
          <w:szCs w:val="18"/>
          <w:u w:val="single" w:color="005A84"/>
          <w:lang w:val="ko-KR"/>
        </w:rPr>
        <w:t>항</w:t>
      </w:r>
      <w:r w:rsidRPr="001B4D08">
        <w:rPr>
          <w:rFonts w:asciiTheme="majorHAnsi" w:eastAsiaTheme="majorHAnsi" w:hAnsiTheme="majorHAnsi" w:cs="Arial Unicode MS" w:hint="eastAsia"/>
          <w:sz w:val="18"/>
          <w:szCs w:val="18"/>
          <w:lang w:val="ko-KR"/>
        </w:rPr>
        <w:t>에 따라 노동조합의 설립신고가 다음 각 호의 어느 하나에 해당하는 경우에는 보완을 요구하여야 한다</w:t>
      </w:r>
      <w:r w:rsidRPr="001B4D08">
        <w:rPr>
          <w:rFonts w:asciiTheme="majorHAnsi" w:eastAsiaTheme="majorHAnsi" w:hAnsiTheme="majorHAnsi" w:cs="Arial Unicode MS"/>
          <w:sz w:val="18"/>
          <w:szCs w:val="18"/>
        </w:rPr>
        <w:t>.  </w:t>
      </w:r>
    </w:p>
    <w:p w14:paraId="076380C8" w14:textId="77777777" w:rsidR="005A0030" w:rsidRPr="001B4D08" w:rsidRDefault="005A0030" w:rsidP="005A0030">
      <w:pPr>
        <w:spacing w:after="0"/>
        <w:rPr>
          <w:rFonts w:asciiTheme="majorHAnsi" w:eastAsiaTheme="majorHAnsi" w:hAnsiTheme="majorHAnsi"/>
          <w:sz w:val="18"/>
          <w:szCs w:val="18"/>
        </w:rPr>
      </w:pPr>
      <w:r w:rsidRPr="001B4D08">
        <w:rPr>
          <w:rFonts w:asciiTheme="majorHAnsi" w:eastAsiaTheme="majorHAnsi" w:hAnsiTheme="majorHAnsi" w:cs="Arial Unicode MS"/>
          <w:sz w:val="18"/>
          <w:szCs w:val="18"/>
        </w:rPr>
        <w:t xml:space="preserve">1. </w:t>
      </w:r>
      <w:r w:rsidRPr="001B4D08">
        <w:rPr>
          <w:rFonts w:asciiTheme="majorHAnsi" w:eastAsiaTheme="majorHAnsi" w:hAnsiTheme="majorHAnsi" w:cs="Arial Unicode MS" w:hint="eastAsia"/>
          <w:sz w:val="18"/>
          <w:szCs w:val="18"/>
          <w:lang w:val="ko-KR"/>
        </w:rPr>
        <w:t>설립신고서에 규약이 첨부되어 있지 아니하거나 설립신고서 또는 규약의 기재사항 중 누락 또는 허위사실이 있는 경우</w:t>
      </w:r>
    </w:p>
    <w:p w14:paraId="0F503ABF" w14:textId="77777777" w:rsidR="005A0030" w:rsidRPr="001B4D08" w:rsidRDefault="005A0030" w:rsidP="005A0030">
      <w:pPr>
        <w:spacing w:after="0"/>
        <w:rPr>
          <w:rFonts w:asciiTheme="majorHAnsi" w:eastAsiaTheme="majorHAnsi" w:hAnsiTheme="majorHAnsi" w:cs="Tahoma"/>
          <w:color w:val="434343"/>
          <w:sz w:val="18"/>
          <w:szCs w:val="18"/>
          <w:u w:color="005A84"/>
        </w:rPr>
      </w:pPr>
      <w:r w:rsidRPr="001B4D08">
        <w:rPr>
          <w:rFonts w:asciiTheme="majorHAnsi" w:eastAsiaTheme="majorHAnsi" w:hAnsiTheme="majorHAnsi"/>
          <w:color w:val="434343"/>
          <w:sz w:val="18"/>
          <w:szCs w:val="18"/>
          <w:u w:color="005A84"/>
        </w:rPr>
        <w:t xml:space="preserve">2. </w:t>
      </w:r>
      <w:r w:rsidRPr="001B4D08">
        <w:rPr>
          <w:rFonts w:asciiTheme="majorHAnsi" w:eastAsiaTheme="majorHAnsi" w:hAnsiTheme="majorHAnsi" w:hint="eastAsia"/>
          <w:color w:val="434343"/>
          <w:sz w:val="18"/>
          <w:szCs w:val="18"/>
          <w:u w:color="005A84"/>
          <w:lang w:val="ko-KR"/>
        </w:rPr>
        <w:t>임원의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선거</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또는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규약의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제정절차가</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005A84"/>
          <w:sz w:val="18"/>
          <w:szCs w:val="18"/>
          <w:u w:val="single" w:color="005A84"/>
          <w:lang w:val="ko-KR"/>
        </w:rPr>
        <w:t>법</w:t>
      </w:r>
      <w:r w:rsidRPr="001B4D08">
        <w:rPr>
          <w:rFonts w:asciiTheme="majorHAnsi" w:eastAsiaTheme="majorHAnsi" w:hAnsiTheme="majorHAnsi"/>
          <w:color w:val="005A84"/>
          <w:sz w:val="18"/>
          <w:szCs w:val="18"/>
          <w:u w:val="single" w:color="005A84"/>
        </w:rPr>
        <w:t xml:space="preserve"> </w:t>
      </w:r>
      <w:r w:rsidRPr="001B4D08">
        <w:rPr>
          <w:rFonts w:asciiTheme="majorHAnsi" w:eastAsiaTheme="majorHAnsi" w:hAnsiTheme="majorHAnsi" w:hint="eastAsia"/>
          <w:color w:val="005A84"/>
          <w:sz w:val="18"/>
          <w:szCs w:val="18"/>
          <w:u w:val="single" w:color="005A84"/>
          <w:lang w:val="ko-KR"/>
        </w:rPr>
        <w:t>제</w:t>
      </w:r>
      <w:r w:rsidRPr="001B4D08">
        <w:rPr>
          <w:rFonts w:asciiTheme="majorHAnsi" w:eastAsiaTheme="majorHAnsi" w:hAnsiTheme="majorHAnsi"/>
          <w:color w:val="005A84"/>
          <w:sz w:val="18"/>
          <w:szCs w:val="18"/>
          <w:u w:val="single" w:color="005A84"/>
        </w:rPr>
        <w:t>16</w:t>
      </w:r>
      <w:r w:rsidRPr="001B4D08">
        <w:rPr>
          <w:rFonts w:asciiTheme="majorHAnsi" w:eastAsiaTheme="majorHAnsi" w:hAnsiTheme="majorHAnsi" w:hint="eastAsia"/>
          <w:color w:val="005A84"/>
          <w:sz w:val="18"/>
          <w:szCs w:val="18"/>
          <w:u w:val="single" w:color="005A84"/>
          <w:lang w:val="ko-KR"/>
        </w:rPr>
        <w:t>조제</w:t>
      </w:r>
      <w:r w:rsidRPr="001B4D08">
        <w:rPr>
          <w:rFonts w:asciiTheme="majorHAnsi" w:eastAsiaTheme="majorHAnsi" w:hAnsiTheme="majorHAnsi"/>
          <w:color w:val="005A84"/>
          <w:sz w:val="18"/>
          <w:szCs w:val="18"/>
          <w:u w:val="single" w:color="005A84"/>
        </w:rPr>
        <w:t>2</w:t>
      </w:r>
      <w:r w:rsidRPr="001B4D08">
        <w:rPr>
          <w:rFonts w:asciiTheme="majorHAnsi" w:eastAsiaTheme="majorHAnsi" w:hAnsiTheme="majorHAnsi" w:hint="eastAsia"/>
          <w:color w:val="005A84"/>
          <w:sz w:val="18"/>
          <w:szCs w:val="18"/>
          <w:u w:val="single" w:color="005A84"/>
          <w:lang w:val="ko-KR"/>
        </w:rPr>
        <w:t>항</w:t>
      </w:r>
      <w:r w:rsidRPr="001B4D08">
        <w:rPr>
          <w:rFonts w:asciiTheme="majorHAnsi" w:eastAsiaTheme="majorHAnsi" w:hAnsiTheme="majorHAnsi" w:hint="eastAsia"/>
          <w:color w:val="434343"/>
          <w:sz w:val="18"/>
          <w:szCs w:val="18"/>
          <w:u w:color="005A84"/>
          <w:lang w:val="ko-KR"/>
        </w:rPr>
        <w:t>부터</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제</w:t>
      </w:r>
      <w:r w:rsidRPr="001B4D08">
        <w:rPr>
          <w:rFonts w:asciiTheme="majorHAnsi" w:eastAsiaTheme="majorHAnsi" w:hAnsiTheme="majorHAnsi"/>
          <w:color w:val="434343"/>
          <w:sz w:val="18"/>
          <w:szCs w:val="18"/>
          <w:u w:color="005A84"/>
        </w:rPr>
        <w:t>4</w:t>
      </w:r>
      <w:r w:rsidRPr="001B4D08">
        <w:rPr>
          <w:rFonts w:asciiTheme="majorHAnsi" w:eastAsiaTheme="majorHAnsi" w:hAnsiTheme="majorHAnsi" w:hint="eastAsia"/>
          <w:color w:val="434343"/>
          <w:sz w:val="18"/>
          <w:szCs w:val="18"/>
          <w:u w:color="005A84"/>
          <w:lang w:val="ko-KR"/>
        </w:rPr>
        <w:t>항까지</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또는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005A84"/>
          <w:sz w:val="18"/>
          <w:szCs w:val="18"/>
          <w:u w:val="single" w:color="005A84"/>
          <w:lang w:val="ko-KR"/>
        </w:rPr>
        <w:t>법</w:t>
      </w:r>
      <w:r w:rsidRPr="001B4D08">
        <w:rPr>
          <w:rFonts w:asciiTheme="majorHAnsi" w:eastAsiaTheme="majorHAnsi" w:hAnsiTheme="majorHAnsi"/>
          <w:color w:val="005A84"/>
          <w:sz w:val="18"/>
          <w:szCs w:val="18"/>
          <w:u w:val="single" w:color="005A84"/>
        </w:rPr>
        <w:t xml:space="preserve"> </w:t>
      </w:r>
      <w:r w:rsidRPr="001B4D08">
        <w:rPr>
          <w:rFonts w:asciiTheme="majorHAnsi" w:eastAsiaTheme="majorHAnsi" w:hAnsiTheme="majorHAnsi" w:hint="eastAsia"/>
          <w:color w:val="005A84"/>
          <w:sz w:val="18"/>
          <w:szCs w:val="18"/>
          <w:u w:val="single" w:color="005A84"/>
          <w:lang w:val="ko-KR"/>
        </w:rPr>
        <w:t>제</w:t>
      </w:r>
      <w:r w:rsidRPr="001B4D08">
        <w:rPr>
          <w:rFonts w:asciiTheme="majorHAnsi" w:eastAsiaTheme="majorHAnsi" w:hAnsiTheme="majorHAnsi"/>
          <w:color w:val="005A84"/>
          <w:sz w:val="18"/>
          <w:szCs w:val="18"/>
          <w:u w:val="single" w:color="005A84"/>
        </w:rPr>
        <w:t>23</w:t>
      </w:r>
      <w:r w:rsidRPr="001B4D08">
        <w:rPr>
          <w:rFonts w:asciiTheme="majorHAnsi" w:eastAsiaTheme="majorHAnsi" w:hAnsiTheme="majorHAnsi" w:hint="eastAsia"/>
          <w:color w:val="005A84"/>
          <w:sz w:val="18"/>
          <w:szCs w:val="18"/>
          <w:u w:val="single" w:color="005A84"/>
          <w:lang w:val="ko-KR"/>
        </w:rPr>
        <w:t>조제</w:t>
      </w:r>
      <w:r w:rsidRPr="001B4D08">
        <w:rPr>
          <w:rFonts w:asciiTheme="majorHAnsi" w:eastAsiaTheme="majorHAnsi" w:hAnsiTheme="majorHAnsi"/>
          <w:color w:val="005A84"/>
          <w:sz w:val="18"/>
          <w:szCs w:val="18"/>
          <w:u w:val="single" w:color="005A84"/>
        </w:rPr>
        <w:t>1</w:t>
      </w:r>
      <w:r w:rsidRPr="001B4D08">
        <w:rPr>
          <w:rFonts w:asciiTheme="majorHAnsi" w:eastAsiaTheme="majorHAnsi" w:hAnsiTheme="majorHAnsi" w:hint="eastAsia"/>
          <w:color w:val="005A84"/>
          <w:sz w:val="18"/>
          <w:szCs w:val="18"/>
          <w:u w:val="single" w:color="005A84"/>
          <w:lang w:val="ko-KR"/>
        </w:rPr>
        <w:t>항</w:t>
      </w:r>
      <w:r w:rsidRPr="001B4D08">
        <w:rPr>
          <w:rFonts w:asciiTheme="majorHAnsi" w:eastAsiaTheme="majorHAnsi" w:hAnsiTheme="majorHAnsi" w:hint="eastAsia"/>
          <w:color w:val="434343"/>
          <w:sz w:val="18"/>
          <w:szCs w:val="18"/>
          <w:u w:color="005A84"/>
          <w:lang w:val="ko-KR"/>
        </w:rPr>
        <w:t>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위반되는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경우</w:t>
      </w:r>
    </w:p>
    <w:p w14:paraId="13EA6CCF" w14:textId="2B5EBABD" w:rsidR="005A0030" w:rsidRPr="001B4D08" w:rsidRDefault="005A0030" w:rsidP="00065834">
      <w:pPr>
        <w:rPr>
          <w:rFonts w:asciiTheme="majorHAnsi" w:eastAsiaTheme="majorHAnsi" w:hAnsiTheme="majorHAnsi"/>
          <w:sz w:val="18"/>
          <w:szCs w:val="18"/>
        </w:rPr>
      </w:pPr>
      <w:r w:rsidRPr="001B4D08">
        <w:rPr>
          <w:rFonts w:asciiTheme="majorHAnsi" w:eastAsiaTheme="majorHAnsi" w:hAnsiTheme="majorHAnsi"/>
          <w:color w:val="434343"/>
          <w:sz w:val="18"/>
          <w:szCs w:val="18"/>
          <w:u w:color="005A84"/>
        </w:rPr>
        <w:t>②</w:t>
      </w:r>
      <w:r w:rsidRPr="001B4D08">
        <w:rPr>
          <w:rFonts w:asciiTheme="majorHAnsi" w:eastAsiaTheme="majorHAnsi" w:hAnsiTheme="majorHAnsi" w:hint="eastAsia"/>
          <w:color w:val="434343"/>
          <w:sz w:val="18"/>
          <w:szCs w:val="18"/>
          <w:u w:color="005A84"/>
          <w:lang w:val="ko-KR"/>
        </w:rPr>
        <w:t>노동조합이</w:t>
      </w:r>
      <w:r w:rsidRPr="001B4D08">
        <w:rPr>
          <w:rFonts w:asciiTheme="majorHAnsi" w:eastAsiaTheme="majorHAnsi" w:hAnsiTheme="majorHAnsi"/>
          <w:color w:val="434343"/>
          <w:sz w:val="18"/>
          <w:szCs w:val="18"/>
          <w:u w:color="005A84"/>
        </w:rPr>
        <w:t xml:space="preserve"> </w:t>
      </w:r>
      <w:proofErr w:type="spellStart"/>
      <w:r w:rsidRPr="001B4D08">
        <w:rPr>
          <w:rFonts w:asciiTheme="majorHAnsi" w:eastAsiaTheme="majorHAnsi" w:hAnsiTheme="majorHAnsi" w:hint="eastAsia"/>
          <w:color w:val="434343"/>
          <w:sz w:val="18"/>
          <w:szCs w:val="18"/>
          <w:u w:color="005A84"/>
          <w:lang w:val="ko-KR"/>
        </w:rPr>
        <w:t>설립신고증을</w:t>
      </w:r>
      <w:proofErr w:type="spellEnd"/>
      <w:r w:rsidRPr="001B4D08">
        <w:rPr>
          <w:rFonts w:asciiTheme="majorHAnsi" w:eastAsiaTheme="majorHAnsi" w:hAnsiTheme="majorHAnsi"/>
          <w:color w:val="434343"/>
          <w:sz w:val="18"/>
          <w:szCs w:val="18"/>
          <w:u w:color="005A84"/>
        </w:rPr>
        <w:t xml:space="preserve"> </w:t>
      </w:r>
      <w:proofErr w:type="spellStart"/>
      <w:r w:rsidRPr="001B4D08">
        <w:rPr>
          <w:rFonts w:asciiTheme="majorHAnsi" w:eastAsiaTheme="majorHAnsi" w:hAnsiTheme="majorHAnsi" w:hint="eastAsia"/>
          <w:color w:val="434343"/>
          <w:sz w:val="18"/>
          <w:szCs w:val="18"/>
          <w:u w:color="005A84"/>
          <w:lang w:val="ko-KR"/>
        </w:rPr>
        <w:t>교부받은</w:t>
      </w:r>
      <w:proofErr w:type="spellEnd"/>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후</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005A84"/>
          <w:sz w:val="18"/>
          <w:szCs w:val="18"/>
          <w:u w:val="single" w:color="005A84"/>
          <w:lang w:val="ko-KR"/>
        </w:rPr>
        <w:t>법</w:t>
      </w:r>
      <w:r w:rsidRPr="001B4D08">
        <w:rPr>
          <w:rFonts w:asciiTheme="majorHAnsi" w:eastAsiaTheme="majorHAnsi" w:hAnsiTheme="majorHAnsi"/>
          <w:color w:val="005A84"/>
          <w:sz w:val="18"/>
          <w:szCs w:val="18"/>
          <w:u w:val="single" w:color="005A84"/>
        </w:rPr>
        <w:t xml:space="preserve"> </w:t>
      </w:r>
      <w:r w:rsidRPr="001B4D08">
        <w:rPr>
          <w:rFonts w:asciiTheme="majorHAnsi" w:eastAsiaTheme="majorHAnsi" w:hAnsiTheme="majorHAnsi" w:hint="eastAsia"/>
          <w:color w:val="005A84"/>
          <w:sz w:val="18"/>
          <w:szCs w:val="18"/>
          <w:u w:val="single" w:color="005A84"/>
          <w:lang w:val="ko-KR"/>
        </w:rPr>
        <w:t>제</w:t>
      </w:r>
      <w:r w:rsidRPr="001B4D08">
        <w:rPr>
          <w:rFonts w:asciiTheme="majorHAnsi" w:eastAsiaTheme="majorHAnsi" w:hAnsiTheme="majorHAnsi"/>
          <w:color w:val="005A84"/>
          <w:sz w:val="18"/>
          <w:szCs w:val="18"/>
          <w:u w:val="single" w:color="005A84"/>
        </w:rPr>
        <w:t>12</w:t>
      </w:r>
      <w:r w:rsidRPr="001B4D08">
        <w:rPr>
          <w:rFonts w:asciiTheme="majorHAnsi" w:eastAsiaTheme="majorHAnsi" w:hAnsiTheme="majorHAnsi" w:hint="eastAsia"/>
          <w:color w:val="005A84"/>
          <w:sz w:val="18"/>
          <w:szCs w:val="18"/>
          <w:u w:val="single" w:color="005A84"/>
          <w:lang w:val="ko-KR"/>
        </w:rPr>
        <w:t>조제</w:t>
      </w:r>
      <w:r w:rsidRPr="001B4D08">
        <w:rPr>
          <w:rFonts w:asciiTheme="majorHAnsi" w:eastAsiaTheme="majorHAnsi" w:hAnsiTheme="majorHAnsi"/>
          <w:color w:val="005A84"/>
          <w:sz w:val="18"/>
          <w:szCs w:val="18"/>
          <w:u w:val="single" w:color="005A84"/>
        </w:rPr>
        <w:t>3</w:t>
      </w:r>
      <w:r w:rsidRPr="001B4D08">
        <w:rPr>
          <w:rFonts w:asciiTheme="majorHAnsi" w:eastAsiaTheme="majorHAnsi" w:hAnsiTheme="majorHAnsi" w:hint="eastAsia"/>
          <w:color w:val="005A84"/>
          <w:sz w:val="18"/>
          <w:szCs w:val="18"/>
          <w:u w:val="single" w:color="005A84"/>
          <w:lang w:val="ko-KR"/>
        </w:rPr>
        <w:t>항</w:t>
      </w:r>
      <w:r w:rsidRPr="001B4D08">
        <w:rPr>
          <w:rFonts w:asciiTheme="majorHAnsi" w:eastAsiaTheme="majorHAnsi" w:hAnsiTheme="majorHAnsi" w:hint="eastAsia"/>
          <w:color w:val="434343"/>
          <w:sz w:val="18"/>
          <w:szCs w:val="18"/>
          <w:u w:color="005A84"/>
          <w:lang w:val="ko-KR"/>
        </w:rPr>
        <w:t>제</w:t>
      </w:r>
      <w:r w:rsidRPr="001B4D08">
        <w:rPr>
          <w:rFonts w:asciiTheme="majorHAnsi" w:eastAsiaTheme="majorHAnsi" w:hAnsiTheme="majorHAnsi"/>
          <w:color w:val="434343"/>
          <w:sz w:val="18"/>
          <w:szCs w:val="18"/>
          <w:u w:color="005A84"/>
        </w:rPr>
        <w:t>1</w:t>
      </w:r>
      <w:r w:rsidRPr="001B4D08">
        <w:rPr>
          <w:rFonts w:asciiTheme="majorHAnsi" w:eastAsiaTheme="majorHAnsi" w:hAnsiTheme="majorHAnsi" w:hint="eastAsia"/>
          <w:color w:val="434343"/>
          <w:sz w:val="18"/>
          <w:szCs w:val="18"/>
          <w:u w:color="005A84"/>
          <w:lang w:val="ko-KR"/>
        </w:rPr>
        <w:t>호에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해당하는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설립신고서의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반려사유가</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발생한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경우에는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행정관청은</w:t>
      </w:r>
      <w:r w:rsidRPr="001B4D08">
        <w:rPr>
          <w:rFonts w:asciiTheme="majorHAnsi" w:eastAsiaTheme="majorHAnsi" w:hAnsiTheme="majorHAnsi"/>
          <w:color w:val="434343"/>
          <w:sz w:val="18"/>
          <w:szCs w:val="18"/>
          <w:u w:color="005A84"/>
        </w:rPr>
        <w:t xml:space="preserve"> 30</w:t>
      </w:r>
      <w:r w:rsidRPr="001B4D08">
        <w:rPr>
          <w:rFonts w:asciiTheme="majorHAnsi" w:eastAsiaTheme="majorHAnsi" w:hAnsiTheme="majorHAnsi" w:hint="eastAsia"/>
          <w:color w:val="434343"/>
          <w:sz w:val="18"/>
          <w:szCs w:val="18"/>
          <w:u w:color="005A84"/>
          <w:lang w:val="ko-KR"/>
        </w:rPr>
        <w:t>일의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기간을</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정하여</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시정을</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요구하고</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그</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기간</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내에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이를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이행하지</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아니하는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경우에는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당해</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노동조합에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대하여</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이</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법에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의한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노동조합으로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보지</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아니함을</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통보하여야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한다</w:t>
      </w:r>
      <w:r w:rsidRPr="001B4D08">
        <w:rPr>
          <w:rFonts w:asciiTheme="majorHAnsi" w:eastAsiaTheme="majorHAnsi" w:hAnsiTheme="majorHAnsi"/>
          <w:color w:val="434343"/>
          <w:sz w:val="18"/>
          <w:szCs w:val="18"/>
          <w:u w:color="005A84"/>
        </w:rPr>
        <w:t>. ③</w:t>
      </w:r>
      <w:r w:rsidRPr="001B4D08">
        <w:rPr>
          <w:rFonts w:asciiTheme="majorHAnsi" w:eastAsiaTheme="majorHAnsi" w:hAnsiTheme="majorHAnsi" w:hint="eastAsia"/>
          <w:color w:val="434343"/>
          <w:sz w:val="18"/>
          <w:szCs w:val="18"/>
          <w:u w:color="005A84"/>
          <w:lang w:val="ko-KR"/>
        </w:rPr>
        <w:t>행정관청은</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노동조합에</w:t>
      </w:r>
      <w:r w:rsidRPr="001B4D08">
        <w:rPr>
          <w:rFonts w:asciiTheme="majorHAnsi" w:eastAsiaTheme="majorHAnsi" w:hAnsiTheme="majorHAnsi"/>
          <w:color w:val="434343"/>
          <w:sz w:val="18"/>
          <w:szCs w:val="18"/>
          <w:u w:color="005A84"/>
        </w:rPr>
        <w:t xml:space="preserve"> </w:t>
      </w:r>
      <w:proofErr w:type="spellStart"/>
      <w:r w:rsidRPr="001B4D08">
        <w:rPr>
          <w:rFonts w:asciiTheme="majorHAnsi" w:eastAsiaTheme="majorHAnsi" w:hAnsiTheme="majorHAnsi" w:hint="eastAsia"/>
          <w:color w:val="434343"/>
          <w:sz w:val="18"/>
          <w:szCs w:val="18"/>
          <w:u w:color="005A84"/>
          <w:lang w:val="ko-KR"/>
        </w:rPr>
        <w:t>설립신고증을</w:t>
      </w:r>
      <w:proofErr w:type="spellEnd"/>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교부하거나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제</w:t>
      </w:r>
      <w:r w:rsidRPr="001B4D08">
        <w:rPr>
          <w:rFonts w:asciiTheme="majorHAnsi" w:eastAsiaTheme="majorHAnsi" w:hAnsiTheme="majorHAnsi"/>
          <w:color w:val="434343"/>
          <w:sz w:val="18"/>
          <w:szCs w:val="18"/>
          <w:u w:color="005A84"/>
        </w:rPr>
        <w:t>2</w:t>
      </w:r>
      <w:r w:rsidRPr="001B4D08">
        <w:rPr>
          <w:rFonts w:asciiTheme="majorHAnsi" w:eastAsiaTheme="majorHAnsi" w:hAnsiTheme="majorHAnsi" w:hint="eastAsia"/>
          <w:color w:val="434343"/>
          <w:sz w:val="18"/>
          <w:szCs w:val="18"/>
          <w:u w:color="005A84"/>
          <w:lang w:val="ko-KR"/>
        </w:rPr>
        <w:t>항의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규정에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의한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통보를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한</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때에는</w:t>
      </w:r>
      <w:r w:rsidRPr="001B4D08">
        <w:rPr>
          <w:rFonts w:asciiTheme="majorHAnsi" w:eastAsiaTheme="majorHAnsi" w:hAnsiTheme="majorHAnsi"/>
          <w:color w:val="434343"/>
          <w:sz w:val="18"/>
          <w:szCs w:val="18"/>
          <w:u w:color="005A84"/>
        </w:rPr>
        <w:t xml:space="preserve"> </w:t>
      </w:r>
      <w:proofErr w:type="spellStart"/>
      <w:r w:rsidRPr="001B4D08">
        <w:rPr>
          <w:rFonts w:asciiTheme="majorHAnsi" w:eastAsiaTheme="majorHAnsi" w:hAnsiTheme="majorHAnsi" w:hint="eastAsia"/>
          <w:color w:val="434343"/>
          <w:sz w:val="18"/>
          <w:szCs w:val="18"/>
          <w:u w:color="005A84"/>
          <w:lang w:val="ko-KR"/>
        </w:rPr>
        <w:t>지체없이</w:t>
      </w:r>
      <w:proofErr w:type="spellEnd"/>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그</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사실을</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관할</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노동위원회와</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당해</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사업</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또는</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사업장의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사용자나</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사용자단체에</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통보하여야</w:t>
      </w:r>
      <w:r w:rsidRPr="001B4D08">
        <w:rPr>
          <w:rFonts w:asciiTheme="majorHAnsi" w:eastAsiaTheme="majorHAnsi" w:hAnsiTheme="majorHAnsi"/>
          <w:color w:val="434343"/>
          <w:sz w:val="18"/>
          <w:szCs w:val="18"/>
          <w:u w:color="005A84"/>
        </w:rPr>
        <w:t xml:space="preserve"> </w:t>
      </w:r>
      <w:r w:rsidRPr="001B4D08">
        <w:rPr>
          <w:rFonts w:asciiTheme="majorHAnsi" w:eastAsiaTheme="majorHAnsi" w:hAnsiTheme="majorHAnsi" w:hint="eastAsia"/>
          <w:color w:val="434343"/>
          <w:sz w:val="18"/>
          <w:szCs w:val="18"/>
          <w:u w:color="005A84"/>
          <w:lang w:val="ko-KR"/>
        </w:rPr>
        <w:t>한다</w:t>
      </w:r>
      <w:r w:rsidRPr="001B4D08">
        <w:rPr>
          <w:rFonts w:asciiTheme="majorHAnsi" w:eastAsiaTheme="majorHAnsi" w:hAnsiTheme="majorHAnsi"/>
          <w:color w:val="434343"/>
          <w:sz w:val="18"/>
          <w:szCs w:val="18"/>
          <w:u w:color="005A84"/>
        </w:rPr>
        <w:t>.  </w:t>
      </w:r>
    </w:p>
  </w:footnote>
  <w:footnote w:id="27">
    <w:p w14:paraId="235CF640" w14:textId="77777777" w:rsidR="005A0030" w:rsidRPr="001B4D08" w:rsidRDefault="005A0030" w:rsidP="005A0030">
      <w:pPr>
        <w:spacing w:after="0"/>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cs="Arial Unicode MS"/>
          <w:sz w:val="18"/>
          <w:szCs w:val="18"/>
        </w:rPr>
        <w:t xml:space="preserve"> </w:t>
      </w:r>
      <w:r w:rsidRPr="001B4D08">
        <w:rPr>
          <w:rFonts w:asciiTheme="majorHAnsi" w:eastAsiaTheme="majorHAnsi" w:hAnsiTheme="majorHAnsi" w:cs="Arial Unicode MS" w:hint="eastAsia"/>
          <w:sz w:val="18"/>
          <w:szCs w:val="18"/>
          <w:lang w:val="ko-KR"/>
        </w:rPr>
        <w:t>레미콘</w:t>
      </w:r>
      <w:r w:rsidRPr="001B4D08">
        <w:rPr>
          <w:rFonts w:asciiTheme="majorHAnsi" w:eastAsiaTheme="majorHAnsi" w:hAnsiTheme="majorHAnsi"/>
          <w:sz w:val="18"/>
          <w:szCs w:val="18"/>
          <w:lang w:val="ko-KR"/>
        </w:rPr>
        <w:t>∙</w:t>
      </w:r>
      <w:r w:rsidRPr="001B4D08">
        <w:rPr>
          <w:rFonts w:asciiTheme="majorHAnsi" w:eastAsiaTheme="majorHAnsi" w:hAnsiTheme="majorHAnsi" w:cs="Arial Unicode MS" w:hint="eastAsia"/>
          <w:sz w:val="18"/>
          <w:szCs w:val="18"/>
          <w:lang w:val="ko-KR"/>
        </w:rPr>
        <w:t>덤프</w:t>
      </w:r>
      <w:r w:rsidRPr="001B4D08">
        <w:rPr>
          <w:rFonts w:asciiTheme="majorHAnsi" w:eastAsiaTheme="majorHAnsi" w:hAnsiTheme="majorHAnsi"/>
          <w:sz w:val="18"/>
          <w:szCs w:val="18"/>
          <w:lang w:val="ko-KR"/>
        </w:rPr>
        <w:t>∙</w:t>
      </w:r>
      <w:r w:rsidRPr="001B4D08">
        <w:rPr>
          <w:rFonts w:asciiTheme="majorHAnsi" w:eastAsiaTheme="majorHAnsi" w:hAnsiTheme="majorHAnsi" w:cs="Arial Unicode MS" w:hint="eastAsia"/>
          <w:sz w:val="18"/>
          <w:szCs w:val="18"/>
          <w:lang w:val="ko-KR"/>
        </w:rPr>
        <w:t>굴삭기</w:t>
      </w:r>
      <w:r w:rsidRPr="001B4D08">
        <w:rPr>
          <w:rFonts w:asciiTheme="majorHAnsi" w:eastAsiaTheme="majorHAnsi" w:hAnsiTheme="majorHAnsi"/>
          <w:sz w:val="18"/>
          <w:szCs w:val="18"/>
          <w:lang w:val="ko-KR"/>
        </w:rPr>
        <w:t>∙</w:t>
      </w:r>
      <w:r w:rsidRPr="001B4D08">
        <w:rPr>
          <w:rFonts w:asciiTheme="majorHAnsi" w:eastAsiaTheme="majorHAnsi" w:hAnsiTheme="majorHAnsi" w:cs="Arial Unicode MS" w:hint="eastAsia"/>
          <w:sz w:val="18"/>
          <w:szCs w:val="18"/>
          <w:lang w:val="ko-KR"/>
        </w:rPr>
        <w:t>화물트럭 기사</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학습지 교사</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 xml:space="preserve">퀵서비스 </w:t>
      </w:r>
      <w:r w:rsidRPr="001B4D08">
        <w:rPr>
          <w:rFonts w:asciiTheme="majorHAnsi" w:eastAsiaTheme="majorHAnsi" w:hAnsiTheme="majorHAnsi"/>
          <w:sz w:val="18"/>
          <w:szCs w:val="18"/>
          <w:lang w:val="ko-KR"/>
        </w:rPr>
        <w:t>∙</w:t>
      </w:r>
      <w:r w:rsidRPr="001B4D08">
        <w:rPr>
          <w:rFonts w:asciiTheme="majorHAnsi" w:eastAsiaTheme="majorHAnsi" w:hAnsiTheme="majorHAnsi" w:cs="Arial Unicode MS" w:hint="eastAsia"/>
          <w:sz w:val="18"/>
          <w:szCs w:val="18"/>
          <w:lang w:val="ko-KR"/>
        </w:rPr>
        <w:t>대리운전</w:t>
      </w:r>
      <w:r w:rsidRPr="001B4D08">
        <w:rPr>
          <w:rFonts w:asciiTheme="majorHAnsi" w:eastAsiaTheme="majorHAnsi" w:hAnsiTheme="majorHAnsi"/>
          <w:sz w:val="18"/>
          <w:szCs w:val="18"/>
          <w:lang w:val="ko-KR"/>
        </w:rPr>
        <w:t>∙</w:t>
      </w:r>
      <w:r w:rsidRPr="001B4D08">
        <w:rPr>
          <w:rFonts w:asciiTheme="majorHAnsi" w:eastAsiaTheme="majorHAnsi" w:hAnsiTheme="majorHAnsi" w:cs="Arial Unicode MS" w:hint="eastAsia"/>
          <w:sz w:val="18"/>
          <w:szCs w:val="18"/>
          <w:lang w:val="ko-KR"/>
        </w:rPr>
        <w:t>택배 기사</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보험모집인</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간병인</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골프장 경기보조원들은 모두 회사의 지시에 따라 업무를 하고</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고정적으로 출</w:t>
      </w:r>
      <w:r w:rsidRPr="001B4D08">
        <w:rPr>
          <w:rFonts w:asciiTheme="majorHAnsi" w:eastAsiaTheme="majorHAnsi" w:hAnsiTheme="majorHAnsi"/>
          <w:sz w:val="18"/>
          <w:szCs w:val="18"/>
          <w:lang w:val="ko-KR"/>
        </w:rPr>
        <w:t>∙</w:t>
      </w:r>
      <w:r w:rsidRPr="001B4D08">
        <w:rPr>
          <w:rFonts w:asciiTheme="majorHAnsi" w:eastAsiaTheme="majorHAnsi" w:hAnsiTheme="majorHAnsi" w:cs="Arial Unicode MS" w:hint="eastAsia"/>
          <w:sz w:val="18"/>
          <w:szCs w:val="18"/>
          <w:lang w:val="ko-KR"/>
        </w:rPr>
        <w:t xml:space="preserve">퇴근을 하며 그 대가로 돈을 받아 생계를 꾸려가는 노동자들이지만 정부와 사용자들은 이들의 임금체계가 </w:t>
      </w:r>
      <w:r w:rsidRPr="001B4D08">
        <w:rPr>
          <w:rFonts w:asciiTheme="majorHAnsi" w:eastAsiaTheme="majorHAnsi" w:hAnsiTheme="majorHAnsi" w:cs="Arial Unicode MS"/>
          <w:sz w:val="18"/>
          <w:szCs w:val="18"/>
          <w:lang w:val="ko-KR"/>
        </w:rPr>
        <w:t xml:space="preserve">100% </w:t>
      </w:r>
      <w:r w:rsidRPr="001B4D08">
        <w:rPr>
          <w:rFonts w:asciiTheme="majorHAnsi" w:eastAsiaTheme="majorHAnsi" w:hAnsiTheme="majorHAnsi" w:cs="Arial Unicode MS" w:hint="eastAsia"/>
          <w:sz w:val="18"/>
          <w:szCs w:val="18"/>
          <w:lang w:val="ko-KR"/>
        </w:rPr>
        <w:t>성과급제라는 이유로</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개인사업자</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자격으로 도급계약을 체결했다는 이유로</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 xml:space="preserve">기업이 아니라 고객에게 노동의 대가를 지급받는다는 형식만을 강조하며 이들을 노동자가 아니라 자영업자라며 </w:t>
      </w:r>
      <w:r w:rsidRPr="001B4D08">
        <w:rPr>
          <w:rFonts w:asciiTheme="majorHAnsi" w:eastAsiaTheme="majorHAnsi" w:hAnsiTheme="majorHAnsi" w:cs="Arial Unicode MS"/>
          <w:sz w:val="18"/>
          <w:szCs w:val="18"/>
          <w:lang w:val="ko-KR"/>
        </w:rPr>
        <w:t>‘</w:t>
      </w:r>
      <w:r w:rsidRPr="001B4D08">
        <w:rPr>
          <w:rFonts w:asciiTheme="majorHAnsi" w:eastAsiaTheme="majorHAnsi" w:hAnsiTheme="majorHAnsi" w:cs="Arial Unicode MS" w:hint="eastAsia"/>
          <w:sz w:val="18"/>
          <w:szCs w:val="18"/>
          <w:lang w:val="ko-KR"/>
        </w:rPr>
        <w:t>특수형태근로종사자</w:t>
      </w:r>
      <w:r w:rsidRPr="001B4D08">
        <w:rPr>
          <w:rFonts w:asciiTheme="majorHAnsi" w:eastAsiaTheme="majorHAnsi" w:hAnsiTheme="majorHAnsi" w:cs="Arial Unicode MS"/>
          <w:sz w:val="18"/>
          <w:szCs w:val="18"/>
          <w:lang w:val="ko-KR"/>
        </w:rPr>
        <w:t>’</w:t>
      </w:r>
      <w:r w:rsidRPr="001B4D08">
        <w:rPr>
          <w:rFonts w:asciiTheme="majorHAnsi" w:eastAsiaTheme="majorHAnsi" w:hAnsiTheme="majorHAnsi" w:cs="Arial Unicode MS" w:hint="eastAsia"/>
          <w:sz w:val="18"/>
          <w:szCs w:val="18"/>
          <w:lang w:val="ko-KR"/>
        </w:rPr>
        <w:t>라는 이름을 부과해 노동</w:t>
      </w:r>
      <w:r w:rsidRPr="001B4D08">
        <w:rPr>
          <w:rFonts w:asciiTheme="majorHAnsi" w:eastAsiaTheme="majorHAnsi" w:hAnsiTheme="majorHAnsi" w:cs="Arial Unicode MS"/>
          <w:sz w:val="18"/>
          <w:szCs w:val="18"/>
          <w:lang w:val="ko-KR"/>
        </w:rPr>
        <w:t>3</w:t>
      </w:r>
      <w:r w:rsidRPr="001B4D08">
        <w:rPr>
          <w:rFonts w:asciiTheme="majorHAnsi" w:eastAsiaTheme="majorHAnsi" w:hAnsiTheme="majorHAnsi" w:cs="Arial Unicode MS" w:hint="eastAsia"/>
          <w:sz w:val="18"/>
          <w:szCs w:val="18"/>
          <w:lang w:val="ko-KR"/>
        </w:rPr>
        <w:t>권을 비롯한 노동기본권을 모조리 부정하고 있음</w:t>
      </w:r>
      <w:r w:rsidRPr="001B4D08">
        <w:rPr>
          <w:rFonts w:asciiTheme="majorHAnsi" w:eastAsiaTheme="majorHAnsi" w:hAnsiTheme="majorHAnsi" w:cs="Arial Unicode MS"/>
          <w:sz w:val="18"/>
          <w:szCs w:val="18"/>
          <w:lang w:val="ko-KR"/>
        </w:rPr>
        <w:t>.</w:t>
      </w:r>
    </w:p>
  </w:footnote>
  <w:footnote w:id="28">
    <w:p w14:paraId="405FBFCE" w14:textId="77777777" w:rsidR="005A0030" w:rsidRPr="001B4D08" w:rsidRDefault="005A0030" w:rsidP="005A0030">
      <w:pPr>
        <w:spacing w:after="0"/>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cs="Arial Unicode MS" w:hint="eastAsia"/>
          <w:sz w:val="18"/>
          <w:szCs w:val="18"/>
          <w:lang w:val="ko-KR"/>
        </w:rPr>
        <w:t>노동력을 직접 고용하지 않고 노동력을 공급하는 외부 업체</w:t>
      </w:r>
      <w:r w:rsidRPr="001B4D08">
        <w:rPr>
          <w:rFonts w:asciiTheme="majorHAnsi" w:eastAsiaTheme="majorHAnsi" w:hAnsiTheme="majorHAnsi" w:cs="Arial Unicode MS"/>
          <w:sz w:val="18"/>
          <w:szCs w:val="18"/>
          <w:lang w:val="ko-KR"/>
        </w:rPr>
        <w:t>(</w:t>
      </w:r>
      <w:r w:rsidRPr="001B4D08">
        <w:rPr>
          <w:rFonts w:asciiTheme="majorHAnsi" w:eastAsiaTheme="majorHAnsi" w:hAnsiTheme="majorHAnsi" w:cs="Arial Unicode MS" w:hint="eastAsia"/>
          <w:sz w:val="18"/>
          <w:szCs w:val="18"/>
          <w:lang w:val="ko-KR"/>
        </w:rPr>
        <w:t>하청회사</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용역업체</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파견업체</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근로자공급업체</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자회사</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위탁관리업체</w:t>
      </w:r>
      <w:r w:rsidRPr="001B4D08">
        <w:rPr>
          <w:rFonts w:asciiTheme="majorHAnsi" w:eastAsiaTheme="majorHAnsi" w:hAnsiTheme="majorHAnsi" w:cs="Arial Unicode MS"/>
          <w:sz w:val="18"/>
          <w:szCs w:val="18"/>
          <w:lang w:val="ko-KR"/>
        </w:rPr>
        <w:t xml:space="preserve">, </w:t>
      </w:r>
      <w:proofErr w:type="spellStart"/>
      <w:r w:rsidRPr="001B4D08">
        <w:rPr>
          <w:rFonts w:asciiTheme="majorHAnsi" w:eastAsiaTheme="majorHAnsi" w:hAnsiTheme="majorHAnsi" w:cs="Arial Unicode MS" w:hint="eastAsia"/>
          <w:sz w:val="18"/>
          <w:szCs w:val="18"/>
          <w:lang w:val="ko-KR"/>
        </w:rPr>
        <w:t>소사장</w:t>
      </w:r>
      <w:proofErr w:type="spellEnd"/>
      <w:r w:rsidRPr="001B4D08">
        <w:rPr>
          <w:rFonts w:asciiTheme="majorHAnsi" w:eastAsiaTheme="majorHAnsi" w:hAnsiTheme="majorHAnsi" w:cs="Arial Unicode MS" w:hint="eastAsia"/>
          <w:sz w:val="18"/>
          <w:szCs w:val="18"/>
          <w:lang w:val="ko-KR"/>
        </w:rPr>
        <w:t xml:space="preserve"> 등</w:t>
      </w:r>
      <w:r w:rsidRPr="001B4D08">
        <w:rPr>
          <w:rFonts w:asciiTheme="majorHAnsi" w:eastAsiaTheme="majorHAnsi" w:hAnsiTheme="majorHAnsi" w:cs="Arial Unicode MS"/>
          <w:sz w:val="18"/>
          <w:szCs w:val="18"/>
          <w:lang w:val="ko-KR"/>
        </w:rPr>
        <w:t>)</w:t>
      </w:r>
      <w:r w:rsidRPr="001B4D08">
        <w:rPr>
          <w:rFonts w:asciiTheme="majorHAnsi" w:eastAsiaTheme="majorHAnsi" w:hAnsiTheme="majorHAnsi" w:cs="Arial Unicode MS" w:hint="eastAsia"/>
          <w:sz w:val="18"/>
          <w:szCs w:val="18"/>
          <w:lang w:val="ko-KR"/>
        </w:rPr>
        <w:t>와 도급</w:t>
      </w:r>
      <w:r w:rsidRPr="001B4D08">
        <w:rPr>
          <w:rFonts w:asciiTheme="majorHAnsi" w:eastAsiaTheme="majorHAnsi" w:hAnsiTheme="majorHAnsi" w:cs="Arial Unicode MS"/>
          <w:sz w:val="18"/>
          <w:szCs w:val="18"/>
          <w:lang w:val="ko-KR"/>
        </w:rPr>
        <w:t>(</w:t>
      </w:r>
      <w:r w:rsidRPr="001B4D08">
        <w:rPr>
          <w:rFonts w:asciiTheme="majorHAnsi" w:eastAsiaTheme="majorHAnsi" w:hAnsiTheme="majorHAnsi" w:cs="Arial Unicode MS" w:hint="eastAsia"/>
          <w:sz w:val="18"/>
          <w:szCs w:val="18"/>
          <w:lang w:val="ko-KR"/>
        </w:rPr>
        <w:t>위탁</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용역</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계약</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근로자파견계약 등을 맺고 외부업체의 노동력을 사용하는 형식</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이 때 노동력을 공급하는 외부업체는 실질적인 권한이 없고 실제 사용하는 사업주</w:t>
      </w:r>
      <w:r w:rsidRPr="001B4D08">
        <w:rPr>
          <w:rFonts w:asciiTheme="majorHAnsi" w:eastAsiaTheme="majorHAnsi" w:hAnsiTheme="majorHAnsi" w:cs="Arial Unicode MS"/>
          <w:sz w:val="18"/>
          <w:szCs w:val="18"/>
          <w:lang w:val="ko-KR"/>
        </w:rPr>
        <w:t>(</w:t>
      </w:r>
      <w:proofErr w:type="spellStart"/>
      <w:r w:rsidRPr="001B4D08">
        <w:rPr>
          <w:rFonts w:asciiTheme="majorHAnsi" w:eastAsiaTheme="majorHAnsi" w:hAnsiTheme="majorHAnsi" w:cs="Arial Unicode MS" w:hint="eastAsia"/>
          <w:sz w:val="18"/>
          <w:szCs w:val="18"/>
          <w:lang w:val="ko-KR"/>
        </w:rPr>
        <w:t>원청회사</w:t>
      </w:r>
      <w:proofErr w:type="spellEnd"/>
      <w:r w:rsidRPr="001B4D08">
        <w:rPr>
          <w:rFonts w:asciiTheme="majorHAnsi" w:eastAsiaTheme="majorHAnsi" w:hAnsiTheme="majorHAnsi" w:cs="Arial Unicode MS"/>
          <w:sz w:val="18"/>
          <w:szCs w:val="18"/>
          <w:lang w:val="ko-KR"/>
        </w:rPr>
        <w:t xml:space="preserve">, </w:t>
      </w:r>
      <w:proofErr w:type="spellStart"/>
      <w:r w:rsidRPr="001B4D08">
        <w:rPr>
          <w:rFonts w:asciiTheme="majorHAnsi" w:eastAsiaTheme="majorHAnsi" w:hAnsiTheme="majorHAnsi" w:cs="Arial Unicode MS" w:hint="eastAsia"/>
          <w:sz w:val="18"/>
          <w:szCs w:val="18"/>
          <w:lang w:val="ko-KR"/>
        </w:rPr>
        <w:t>파견겁상</w:t>
      </w:r>
      <w:proofErr w:type="spellEnd"/>
      <w:r w:rsidRPr="001B4D08">
        <w:rPr>
          <w:rFonts w:asciiTheme="majorHAnsi" w:eastAsiaTheme="majorHAnsi" w:hAnsiTheme="majorHAnsi" w:cs="Arial Unicode MS" w:hint="eastAsia"/>
          <w:sz w:val="18"/>
          <w:szCs w:val="18"/>
          <w:lang w:val="ko-KR"/>
        </w:rPr>
        <w:t xml:space="preserve"> 사용사업주</w:t>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cs="Arial Unicode MS" w:hint="eastAsia"/>
          <w:sz w:val="18"/>
          <w:szCs w:val="18"/>
          <w:lang w:val="ko-KR"/>
        </w:rPr>
        <w:t>건물주 등</w:t>
      </w:r>
      <w:r w:rsidRPr="001B4D08">
        <w:rPr>
          <w:rFonts w:asciiTheme="majorHAnsi" w:eastAsiaTheme="majorHAnsi" w:hAnsiTheme="majorHAnsi" w:cs="Arial Unicode MS"/>
          <w:sz w:val="18"/>
          <w:szCs w:val="18"/>
          <w:lang w:val="ko-KR"/>
        </w:rPr>
        <w:t>)</w:t>
      </w:r>
      <w:r w:rsidRPr="001B4D08">
        <w:rPr>
          <w:rFonts w:asciiTheme="majorHAnsi" w:eastAsiaTheme="majorHAnsi" w:hAnsiTheme="majorHAnsi" w:cs="Arial Unicode MS" w:hint="eastAsia"/>
          <w:sz w:val="18"/>
          <w:szCs w:val="18"/>
          <w:lang w:val="ko-KR"/>
        </w:rPr>
        <w:t>가 근로조건 등 노동관계상의 모든 내용에 실질적인 영향력 또는 지배력을 가지고 있지만 형식적으로 고용주가 아니라는 이유로 노동법상의 책임을 회피하고 있음</w:t>
      </w:r>
      <w:r w:rsidRPr="001B4D08">
        <w:rPr>
          <w:rFonts w:asciiTheme="majorHAnsi" w:eastAsiaTheme="majorHAnsi" w:hAnsiTheme="majorHAnsi" w:cs="Arial Unicode MS"/>
          <w:sz w:val="18"/>
          <w:szCs w:val="18"/>
          <w:lang w:val="ko-KR"/>
        </w:rPr>
        <w:t>.</w:t>
      </w:r>
    </w:p>
  </w:footnote>
  <w:footnote w:id="29">
    <w:p w14:paraId="344E1169" w14:textId="77777777" w:rsidR="005A0030" w:rsidRPr="001B4D08" w:rsidRDefault="005A0030" w:rsidP="005A0030">
      <w:pPr>
        <w:spacing w:after="0"/>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cs="Arial Unicode MS" w:hint="eastAsia"/>
          <w:sz w:val="18"/>
          <w:szCs w:val="18"/>
          <w:lang w:val="ko-KR"/>
        </w:rPr>
        <w:t xml:space="preserve">대법원 </w:t>
      </w:r>
      <w:r w:rsidRPr="001B4D08">
        <w:rPr>
          <w:rFonts w:asciiTheme="majorHAnsi" w:eastAsiaTheme="majorHAnsi" w:hAnsiTheme="majorHAnsi" w:cs="Arial Unicode MS"/>
          <w:sz w:val="18"/>
          <w:szCs w:val="18"/>
        </w:rPr>
        <w:t xml:space="preserve">2006. 5. 25. </w:t>
      </w:r>
      <w:r w:rsidRPr="001B4D08">
        <w:rPr>
          <w:rFonts w:asciiTheme="majorHAnsi" w:eastAsiaTheme="majorHAnsi" w:hAnsiTheme="majorHAnsi" w:cs="Arial Unicode MS" w:hint="eastAsia"/>
          <w:sz w:val="18"/>
          <w:szCs w:val="18"/>
          <w:lang w:val="ko-KR"/>
        </w:rPr>
        <w:t xml:space="preserve">선고 </w:t>
      </w:r>
      <w:r w:rsidRPr="001B4D08">
        <w:rPr>
          <w:rFonts w:asciiTheme="majorHAnsi" w:eastAsiaTheme="majorHAnsi" w:hAnsiTheme="majorHAnsi" w:cs="Arial Unicode MS"/>
          <w:sz w:val="18"/>
          <w:szCs w:val="18"/>
        </w:rPr>
        <w:t>2002</w:t>
      </w:r>
      <w:r w:rsidRPr="001B4D08">
        <w:rPr>
          <w:rFonts w:asciiTheme="majorHAnsi" w:eastAsiaTheme="majorHAnsi" w:hAnsiTheme="majorHAnsi" w:cs="Arial Unicode MS" w:hint="eastAsia"/>
          <w:sz w:val="18"/>
          <w:szCs w:val="18"/>
          <w:lang w:val="ko-KR"/>
        </w:rPr>
        <w:t>도</w:t>
      </w:r>
      <w:r w:rsidRPr="001B4D08">
        <w:rPr>
          <w:rFonts w:asciiTheme="majorHAnsi" w:eastAsiaTheme="majorHAnsi" w:hAnsiTheme="majorHAnsi" w:cs="Arial Unicode MS"/>
          <w:sz w:val="18"/>
          <w:szCs w:val="18"/>
        </w:rPr>
        <w:t xml:space="preserve">5577 </w:t>
      </w:r>
      <w:r w:rsidRPr="001B4D08">
        <w:rPr>
          <w:rFonts w:asciiTheme="majorHAnsi" w:eastAsiaTheme="majorHAnsi" w:hAnsiTheme="majorHAnsi" w:cs="Arial Unicode MS" w:hint="eastAsia"/>
          <w:sz w:val="18"/>
          <w:szCs w:val="18"/>
          <w:lang w:val="ko-KR"/>
        </w:rPr>
        <w:t>판결</w:t>
      </w:r>
    </w:p>
  </w:footnote>
  <w:footnote w:id="30">
    <w:p w14:paraId="31FEBF3D" w14:textId="77777777" w:rsidR="005A0030" w:rsidRPr="001B4D08" w:rsidRDefault="005A0030" w:rsidP="00065834">
      <w:pPr>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cs="Arial Unicode MS"/>
          <w:sz w:val="18"/>
          <w:szCs w:val="18"/>
          <w:lang w:val="ko-KR"/>
        </w:rPr>
        <w:t xml:space="preserve"> </w:t>
      </w:r>
      <w:r w:rsidRPr="001B4D08">
        <w:rPr>
          <w:rFonts w:asciiTheme="majorHAnsi" w:eastAsiaTheme="majorHAnsi" w:hAnsiTheme="majorHAnsi" w:hint="eastAsia"/>
          <w:sz w:val="18"/>
          <w:szCs w:val="18"/>
          <w:lang w:val="ko-KR"/>
        </w:rPr>
        <w:t>형법 제</w:t>
      </w:r>
      <w:r w:rsidRPr="001B4D08">
        <w:rPr>
          <w:rFonts w:asciiTheme="majorHAnsi" w:eastAsiaTheme="majorHAnsi" w:hAnsiTheme="majorHAnsi"/>
          <w:sz w:val="18"/>
          <w:szCs w:val="18"/>
          <w:lang w:val="ko-KR"/>
        </w:rPr>
        <w:t>20</w:t>
      </w:r>
      <w:r w:rsidRPr="001B4D08">
        <w:rPr>
          <w:rFonts w:asciiTheme="majorHAnsi" w:eastAsiaTheme="majorHAnsi" w:hAnsiTheme="majorHAnsi" w:hint="eastAsia"/>
          <w:sz w:val="18"/>
          <w:szCs w:val="18"/>
          <w:lang w:val="ko-KR"/>
        </w:rPr>
        <w:t>조</w:t>
      </w:r>
      <w:r w:rsidRPr="001B4D08">
        <w:rPr>
          <w:rFonts w:asciiTheme="majorHAnsi" w:eastAsiaTheme="majorHAnsi" w:hAnsiTheme="majorHAnsi"/>
          <w:sz w:val="18"/>
          <w:szCs w:val="18"/>
          <w:lang w:val="ko-KR"/>
        </w:rPr>
        <w:t>(</w:t>
      </w:r>
      <w:r w:rsidRPr="001B4D08">
        <w:rPr>
          <w:rFonts w:asciiTheme="majorHAnsi" w:eastAsiaTheme="majorHAnsi" w:hAnsiTheme="majorHAnsi" w:hint="eastAsia"/>
          <w:sz w:val="18"/>
          <w:szCs w:val="18"/>
          <w:lang w:val="ko-KR"/>
        </w:rPr>
        <w:t>정당행위</w:t>
      </w:r>
      <w:r w:rsidRPr="001B4D08">
        <w:rPr>
          <w:rFonts w:asciiTheme="majorHAnsi" w:eastAsiaTheme="majorHAnsi" w:hAnsiTheme="majorHAnsi"/>
          <w:color w:val="141893"/>
          <w:sz w:val="18"/>
          <w:szCs w:val="18"/>
          <w:u w:color="141893"/>
          <w:lang w:val="ko-KR"/>
        </w:rPr>
        <w:t xml:space="preserve">) </w:t>
      </w:r>
      <w:r w:rsidRPr="001B4D08">
        <w:rPr>
          <w:rFonts w:asciiTheme="majorHAnsi" w:eastAsiaTheme="majorHAnsi" w:hAnsiTheme="majorHAnsi" w:cs="Arial Unicode MS" w:hint="eastAsia"/>
          <w:sz w:val="18"/>
          <w:szCs w:val="18"/>
          <w:lang w:val="ko-KR"/>
        </w:rPr>
        <w:t>법령에 의한 행위 또는 업무로 인한 행위 기타 사회상규에 위배되지 아니하는 행위는 벌하지 아니한다</w:t>
      </w:r>
      <w:r w:rsidRPr="001B4D08">
        <w:rPr>
          <w:rFonts w:asciiTheme="majorHAnsi" w:eastAsiaTheme="majorHAnsi" w:hAnsiTheme="majorHAnsi" w:cs="Arial Unicode MS"/>
          <w:sz w:val="18"/>
          <w:szCs w:val="18"/>
        </w:rPr>
        <w:t>.</w:t>
      </w:r>
    </w:p>
  </w:footnote>
  <w:footnote w:id="31">
    <w:p w14:paraId="14FB55B0" w14:textId="77777777" w:rsidR="005A0030" w:rsidRPr="001B4D08" w:rsidRDefault="005A0030" w:rsidP="005A0030">
      <w:pPr>
        <w:spacing w:after="0"/>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hint="eastAsia"/>
          <w:sz w:val="18"/>
          <w:szCs w:val="18"/>
          <w:lang w:val="ko-KR"/>
        </w:rPr>
        <w:t>제</w:t>
      </w:r>
      <w:r w:rsidRPr="001B4D08">
        <w:rPr>
          <w:rFonts w:asciiTheme="majorHAnsi" w:eastAsiaTheme="majorHAnsi" w:hAnsiTheme="majorHAnsi"/>
          <w:sz w:val="18"/>
          <w:szCs w:val="18"/>
        </w:rPr>
        <w:t>42</w:t>
      </w:r>
      <w:r w:rsidRPr="001B4D08">
        <w:rPr>
          <w:rFonts w:asciiTheme="majorHAnsi" w:eastAsiaTheme="majorHAnsi" w:hAnsiTheme="majorHAnsi" w:hint="eastAsia"/>
          <w:sz w:val="18"/>
          <w:szCs w:val="18"/>
          <w:lang w:val="ko-KR"/>
        </w:rPr>
        <w:t>조의</w:t>
      </w:r>
      <w:r w:rsidRPr="001B4D08">
        <w:rPr>
          <w:rFonts w:asciiTheme="majorHAnsi" w:eastAsiaTheme="majorHAnsi" w:hAnsiTheme="majorHAnsi"/>
          <w:sz w:val="18"/>
          <w:szCs w:val="18"/>
        </w:rPr>
        <w:t>2(</w:t>
      </w:r>
      <w:r w:rsidRPr="001B4D08">
        <w:rPr>
          <w:rFonts w:asciiTheme="majorHAnsi" w:eastAsiaTheme="majorHAnsi" w:hAnsiTheme="majorHAnsi" w:hint="eastAsia"/>
          <w:sz w:val="18"/>
          <w:szCs w:val="18"/>
          <w:lang w:val="ko-KR"/>
        </w:rPr>
        <w:t>필수유지업무에 대한 쟁의행위의 제한</w:t>
      </w:r>
      <w:r w:rsidRPr="001B4D08">
        <w:rPr>
          <w:rFonts w:asciiTheme="majorHAnsi" w:eastAsiaTheme="majorHAnsi" w:hAnsiTheme="majorHAnsi"/>
          <w:sz w:val="18"/>
          <w:szCs w:val="18"/>
        </w:rPr>
        <w:t>)</w:t>
      </w:r>
      <w:r w:rsidRPr="001B4D08">
        <w:rPr>
          <w:rFonts w:asciiTheme="majorHAnsi" w:eastAsiaTheme="majorHAnsi" w:hAnsiTheme="majorHAnsi" w:cs="Arial Unicode MS"/>
          <w:sz w:val="18"/>
          <w:szCs w:val="18"/>
        </w:rPr>
        <w:t xml:space="preserve"> ① </w:t>
      </w:r>
      <w:r w:rsidRPr="001B4D08">
        <w:rPr>
          <w:rFonts w:asciiTheme="majorHAnsi" w:eastAsiaTheme="majorHAnsi" w:hAnsiTheme="majorHAnsi" w:cs="Arial Unicode MS" w:hint="eastAsia"/>
          <w:sz w:val="18"/>
          <w:szCs w:val="18"/>
          <w:lang w:val="ko-KR"/>
        </w:rPr>
        <w:t xml:space="preserve">이 법에서 </w:t>
      </w:r>
      <w:r w:rsidRPr="001B4D08">
        <w:rPr>
          <w:rFonts w:asciiTheme="majorHAnsi" w:eastAsiaTheme="majorHAnsi" w:hAnsiTheme="majorHAnsi" w:cs="Arial Unicode MS"/>
          <w:sz w:val="18"/>
          <w:szCs w:val="18"/>
        </w:rPr>
        <w:t>"</w:t>
      </w:r>
      <w:r w:rsidRPr="001B4D08">
        <w:rPr>
          <w:rFonts w:asciiTheme="majorHAnsi" w:eastAsiaTheme="majorHAnsi" w:hAnsiTheme="majorHAnsi" w:cs="Arial Unicode MS" w:hint="eastAsia"/>
          <w:sz w:val="18"/>
          <w:szCs w:val="18"/>
          <w:lang w:val="ko-KR"/>
        </w:rPr>
        <w:t>필수유지업무</w:t>
      </w:r>
      <w:r w:rsidRPr="001B4D08">
        <w:rPr>
          <w:rFonts w:asciiTheme="majorHAnsi" w:eastAsiaTheme="majorHAnsi" w:hAnsiTheme="majorHAnsi" w:cs="Arial Unicode MS"/>
          <w:sz w:val="18"/>
          <w:szCs w:val="18"/>
        </w:rPr>
        <w:t>"</w:t>
      </w:r>
      <w:r w:rsidRPr="001B4D08">
        <w:rPr>
          <w:rFonts w:asciiTheme="majorHAnsi" w:eastAsiaTheme="majorHAnsi" w:hAnsiTheme="majorHAnsi" w:cs="Arial Unicode MS" w:hint="eastAsia"/>
          <w:sz w:val="18"/>
          <w:szCs w:val="18"/>
          <w:lang w:val="ko-KR"/>
        </w:rPr>
        <w:t>라 함은</w:t>
      </w:r>
      <w:r w:rsidRPr="001B4D08">
        <w:rPr>
          <w:rFonts w:asciiTheme="majorHAnsi" w:eastAsiaTheme="majorHAnsi" w:hAnsiTheme="majorHAnsi" w:cs="Arial Unicode MS" w:hint="eastAsia"/>
          <w:sz w:val="18"/>
          <w:szCs w:val="18"/>
          <w:u w:val="single"/>
          <w:lang w:val="ko-KR"/>
        </w:rPr>
        <w:t xml:space="preserve"> 제</w:t>
      </w:r>
      <w:r w:rsidRPr="001B4D08">
        <w:rPr>
          <w:rFonts w:asciiTheme="majorHAnsi" w:eastAsiaTheme="majorHAnsi" w:hAnsiTheme="majorHAnsi" w:cs="Arial Unicode MS"/>
          <w:sz w:val="18"/>
          <w:szCs w:val="18"/>
          <w:u w:val="single"/>
        </w:rPr>
        <w:t>71</w:t>
      </w:r>
      <w:r w:rsidRPr="001B4D08">
        <w:rPr>
          <w:rFonts w:asciiTheme="majorHAnsi" w:eastAsiaTheme="majorHAnsi" w:hAnsiTheme="majorHAnsi" w:cs="Arial Unicode MS" w:hint="eastAsia"/>
          <w:sz w:val="18"/>
          <w:szCs w:val="18"/>
          <w:u w:val="single"/>
          <w:lang w:val="ko-KR"/>
        </w:rPr>
        <w:t>조제</w:t>
      </w:r>
      <w:r w:rsidRPr="001B4D08">
        <w:rPr>
          <w:rFonts w:asciiTheme="majorHAnsi" w:eastAsiaTheme="majorHAnsi" w:hAnsiTheme="majorHAnsi" w:cs="Arial Unicode MS"/>
          <w:sz w:val="18"/>
          <w:szCs w:val="18"/>
          <w:u w:val="single"/>
        </w:rPr>
        <w:t>2</w:t>
      </w:r>
      <w:r w:rsidRPr="001B4D08">
        <w:rPr>
          <w:rFonts w:asciiTheme="majorHAnsi" w:eastAsiaTheme="majorHAnsi" w:hAnsiTheme="majorHAnsi" w:cs="Arial Unicode MS" w:hint="eastAsia"/>
          <w:sz w:val="18"/>
          <w:szCs w:val="18"/>
          <w:u w:val="single"/>
          <w:lang w:val="ko-KR"/>
        </w:rPr>
        <w:t>항</w:t>
      </w:r>
      <w:r w:rsidRPr="001B4D08">
        <w:rPr>
          <w:rFonts w:asciiTheme="majorHAnsi" w:eastAsiaTheme="majorHAnsi" w:hAnsiTheme="majorHAnsi" w:cs="Arial Unicode MS" w:hint="eastAsia"/>
          <w:sz w:val="18"/>
          <w:szCs w:val="18"/>
          <w:lang w:val="ko-KR"/>
        </w:rPr>
        <w:t>의 규정에 따른 필수공익사업의 업무 중 그 업무가 정지되거나 폐지되는 경우 공중의 생명</w:t>
      </w:r>
      <w:r w:rsidRPr="001B4D08">
        <w:rPr>
          <w:rFonts w:asciiTheme="majorHAnsi" w:eastAsiaTheme="majorHAnsi" w:hAnsiTheme="majorHAnsi" w:cs="Arial Unicode MS"/>
          <w:sz w:val="18"/>
          <w:szCs w:val="18"/>
        </w:rPr>
        <w:t>·</w:t>
      </w:r>
      <w:r w:rsidRPr="001B4D08">
        <w:rPr>
          <w:rFonts w:asciiTheme="majorHAnsi" w:eastAsiaTheme="majorHAnsi" w:hAnsiTheme="majorHAnsi" w:cs="Arial Unicode MS" w:hint="eastAsia"/>
          <w:sz w:val="18"/>
          <w:szCs w:val="18"/>
          <w:lang w:val="ko-KR"/>
        </w:rPr>
        <w:t xml:space="preserve">건강 또는 신체의 안전이나 공중의 일상생활을 현저히 위태롭게 하는 업무로서 </w:t>
      </w:r>
      <w:r w:rsidRPr="001B4D08">
        <w:rPr>
          <w:rFonts w:asciiTheme="majorHAnsi" w:eastAsiaTheme="majorHAnsi" w:hAnsiTheme="majorHAnsi" w:cs="Arial Unicode MS" w:hint="eastAsia"/>
          <w:sz w:val="18"/>
          <w:szCs w:val="18"/>
          <w:u w:val="single"/>
          <w:lang w:val="ko-KR"/>
        </w:rPr>
        <w:t>대통령령이 정하는</w:t>
      </w:r>
      <w:r w:rsidRPr="001B4D08">
        <w:rPr>
          <w:rFonts w:asciiTheme="majorHAnsi" w:eastAsiaTheme="majorHAnsi" w:hAnsiTheme="majorHAnsi" w:cs="Arial Unicode MS" w:hint="eastAsia"/>
          <w:sz w:val="18"/>
          <w:szCs w:val="18"/>
          <w:lang w:val="ko-KR"/>
        </w:rPr>
        <w:t xml:space="preserve"> 업무를 말한다</w:t>
      </w:r>
      <w:r w:rsidRPr="001B4D08">
        <w:rPr>
          <w:rFonts w:asciiTheme="majorHAnsi" w:eastAsiaTheme="majorHAnsi" w:hAnsiTheme="majorHAnsi" w:cs="Arial Unicode MS"/>
          <w:sz w:val="18"/>
          <w:szCs w:val="18"/>
        </w:rPr>
        <w:t>.</w:t>
      </w:r>
    </w:p>
    <w:p w14:paraId="09130234" w14:textId="77777777" w:rsidR="005A0030" w:rsidRPr="001B4D08" w:rsidRDefault="005A0030" w:rsidP="005A0030">
      <w:pPr>
        <w:spacing w:after="0"/>
        <w:rPr>
          <w:rFonts w:asciiTheme="majorHAnsi" w:eastAsiaTheme="majorHAnsi" w:hAnsiTheme="majorHAnsi" w:cs="Tahoma"/>
          <w:sz w:val="18"/>
          <w:szCs w:val="18"/>
          <w:u w:color="005A84"/>
        </w:rPr>
      </w:pPr>
      <w:r w:rsidRPr="001B4D08">
        <w:rPr>
          <w:rFonts w:asciiTheme="majorHAnsi" w:eastAsiaTheme="majorHAnsi" w:hAnsiTheme="majorHAnsi"/>
          <w:sz w:val="18"/>
          <w:szCs w:val="18"/>
          <w:u w:color="005A84"/>
        </w:rPr>
        <w:t>②</w:t>
      </w:r>
      <w:r w:rsidRPr="001B4D08">
        <w:rPr>
          <w:rFonts w:asciiTheme="majorHAnsi" w:eastAsiaTheme="majorHAnsi" w:hAnsiTheme="majorHAnsi" w:hint="eastAsia"/>
          <w:sz w:val="18"/>
          <w:szCs w:val="18"/>
          <w:u w:color="005A84"/>
          <w:lang w:val="ko-KR"/>
        </w:rPr>
        <w:t>필수유지업무의</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정당한</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유지</w:t>
      </w:r>
      <w:r w:rsidRPr="001B4D08">
        <w:rPr>
          <w:rFonts w:asciiTheme="majorHAnsi" w:eastAsiaTheme="majorHAnsi" w:hAnsiTheme="majorHAnsi"/>
          <w:sz w:val="18"/>
          <w:szCs w:val="18"/>
          <w:u w:color="005A84"/>
        </w:rPr>
        <w:t>·</w:t>
      </w:r>
      <w:r w:rsidRPr="001B4D08">
        <w:rPr>
          <w:rFonts w:asciiTheme="majorHAnsi" w:eastAsiaTheme="majorHAnsi" w:hAnsiTheme="majorHAnsi" w:hint="eastAsia"/>
          <w:sz w:val="18"/>
          <w:szCs w:val="18"/>
          <w:u w:color="005A84"/>
          <w:lang w:val="ko-KR"/>
        </w:rPr>
        <w:t>운영을</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정지</w:t>
      </w:r>
      <w:r w:rsidRPr="001B4D08">
        <w:rPr>
          <w:rFonts w:asciiTheme="majorHAnsi" w:eastAsiaTheme="majorHAnsi" w:hAnsiTheme="majorHAnsi"/>
          <w:sz w:val="18"/>
          <w:szCs w:val="18"/>
          <w:u w:color="005A84"/>
        </w:rPr>
        <w:t>·</w:t>
      </w:r>
      <w:r w:rsidRPr="001B4D08">
        <w:rPr>
          <w:rFonts w:asciiTheme="majorHAnsi" w:eastAsiaTheme="majorHAnsi" w:hAnsiTheme="majorHAnsi" w:hint="eastAsia"/>
          <w:sz w:val="18"/>
          <w:szCs w:val="18"/>
          <w:u w:color="005A84"/>
          <w:lang w:val="ko-KR"/>
        </w:rPr>
        <w:t>폐지</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또는</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방해하는</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행위는</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쟁의행위로서</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이를</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행할</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수</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없다</w:t>
      </w:r>
      <w:r w:rsidRPr="001B4D08">
        <w:rPr>
          <w:rFonts w:asciiTheme="majorHAnsi" w:eastAsiaTheme="majorHAnsi" w:hAnsiTheme="majorHAnsi"/>
          <w:sz w:val="18"/>
          <w:szCs w:val="18"/>
          <w:u w:color="005A84"/>
        </w:rPr>
        <w:t>.</w:t>
      </w:r>
    </w:p>
    <w:p w14:paraId="39484062" w14:textId="77777777" w:rsidR="005A0030" w:rsidRPr="001B4D08" w:rsidRDefault="005A0030" w:rsidP="005A0030">
      <w:pPr>
        <w:spacing w:after="0"/>
        <w:rPr>
          <w:rFonts w:asciiTheme="majorHAnsi" w:eastAsiaTheme="majorHAnsi" w:hAnsiTheme="majorHAnsi"/>
          <w:sz w:val="18"/>
          <w:szCs w:val="18"/>
        </w:rPr>
      </w:pPr>
      <w:r w:rsidRPr="001B4D08">
        <w:rPr>
          <w:rFonts w:asciiTheme="majorHAnsi" w:eastAsiaTheme="majorHAnsi" w:hAnsiTheme="majorHAnsi" w:hint="eastAsia"/>
          <w:sz w:val="18"/>
          <w:szCs w:val="18"/>
          <w:u w:color="005A84"/>
          <w:lang w:val="ko-KR"/>
        </w:rPr>
        <w:t>제</w:t>
      </w:r>
      <w:r w:rsidRPr="001B4D08">
        <w:rPr>
          <w:rFonts w:asciiTheme="majorHAnsi" w:eastAsiaTheme="majorHAnsi" w:hAnsiTheme="majorHAnsi"/>
          <w:sz w:val="18"/>
          <w:szCs w:val="18"/>
          <w:u w:color="005A84"/>
          <w:lang w:val="ko-KR"/>
        </w:rPr>
        <w:t>71</w:t>
      </w:r>
      <w:r w:rsidRPr="001B4D08">
        <w:rPr>
          <w:rFonts w:asciiTheme="majorHAnsi" w:eastAsiaTheme="majorHAnsi" w:hAnsiTheme="majorHAnsi" w:hint="eastAsia"/>
          <w:sz w:val="18"/>
          <w:szCs w:val="18"/>
          <w:u w:color="005A84"/>
          <w:lang w:val="ko-KR"/>
        </w:rPr>
        <w:t>조</w:t>
      </w:r>
      <w:r w:rsidRPr="001B4D08">
        <w:rPr>
          <w:rFonts w:asciiTheme="majorHAnsi" w:eastAsiaTheme="majorHAnsi" w:hAnsiTheme="majorHAnsi"/>
          <w:sz w:val="18"/>
          <w:szCs w:val="18"/>
          <w:u w:color="005A84"/>
        </w:rPr>
        <w:t>②</w:t>
      </w:r>
      <w:r w:rsidRPr="001B4D08">
        <w:rPr>
          <w:rFonts w:asciiTheme="majorHAnsi" w:eastAsiaTheme="majorHAnsi" w:hAnsiTheme="majorHAnsi" w:hint="eastAsia"/>
          <w:sz w:val="18"/>
          <w:szCs w:val="18"/>
          <w:u w:color="005A84"/>
          <w:lang w:val="ko-KR"/>
        </w:rPr>
        <w:t>이</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법에서</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필수공익사업</w:t>
      </w:r>
      <w:r w:rsidRPr="001B4D08">
        <w:rPr>
          <w:rFonts w:asciiTheme="majorHAnsi" w:eastAsiaTheme="majorHAnsi" w:hAnsiTheme="majorHAnsi"/>
          <w:sz w:val="18"/>
          <w:szCs w:val="18"/>
          <w:u w:color="005A84"/>
        </w:rPr>
        <w:t>"</w:t>
      </w:r>
      <w:r w:rsidRPr="001B4D08">
        <w:rPr>
          <w:rFonts w:asciiTheme="majorHAnsi" w:eastAsiaTheme="majorHAnsi" w:hAnsiTheme="majorHAnsi" w:hint="eastAsia"/>
          <w:sz w:val="18"/>
          <w:szCs w:val="18"/>
          <w:u w:color="005A84"/>
          <w:lang w:val="ko-KR"/>
        </w:rPr>
        <w:t>이라</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함은</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제</w:t>
      </w:r>
      <w:r w:rsidRPr="001B4D08">
        <w:rPr>
          <w:rFonts w:asciiTheme="majorHAnsi" w:eastAsiaTheme="majorHAnsi" w:hAnsiTheme="majorHAnsi"/>
          <w:sz w:val="18"/>
          <w:szCs w:val="18"/>
          <w:u w:color="005A84"/>
        </w:rPr>
        <w:t>1</w:t>
      </w:r>
      <w:r w:rsidRPr="001B4D08">
        <w:rPr>
          <w:rFonts w:asciiTheme="majorHAnsi" w:eastAsiaTheme="majorHAnsi" w:hAnsiTheme="majorHAnsi" w:hint="eastAsia"/>
          <w:sz w:val="18"/>
          <w:szCs w:val="18"/>
          <w:u w:color="005A84"/>
          <w:lang w:val="ko-KR"/>
        </w:rPr>
        <w:t>항의</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공익사업으로서</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그</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업무의</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정지</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또는</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폐지가</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공중의</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일상생활을</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현저히</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위태롭게</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하거나</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국민경제를</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현저히</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저해하고</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그</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업무의</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대체가</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용이하지</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아니한</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다음</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각호의</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사업을</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말한다</w:t>
      </w:r>
      <w:r w:rsidRPr="001B4D08">
        <w:rPr>
          <w:rFonts w:asciiTheme="majorHAnsi" w:eastAsiaTheme="majorHAnsi" w:hAnsiTheme="majorHAnsi"/>
          <w:sz w:val="18"/>
          <w:szCs w:val="18"/>
          <w:u w:color="005A84"/>
        </w:rPr>
        <w:t xml:space="preserve">. 1. </w:t>
      </w:r>
      <w:r w:rsidRPr="001B4D08">
        <w:rPr>
          <w:rFonts w:asciiTheme="majorHAnsi" w:eastAsiaTheme="majorHAnsi" w:hAnsiTheme="majorHAnsi" w:hint="eastAsia"/>
          <w:sz w:val="18"/>
          <w:szCs w:val="18"/>
          <w:u w:color="005A84"/>
          <w:lang w:val="ko-KR"/>
        </w:rPr>
        <w:t>철도사업</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도시철도사업</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및</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항공운수사업</w:t>
      </w:r>
      <w:r w:rsidRPr="001B4D08">
        <w:rPr>
          <w:rFonts w:asciiTheme="majorHAnsi" w:eastAsiaTheme="majorHAnsi" w:hAnsiTheme="majorHAnsi"/>
          <w:sz w:val="18"/>
          <w:szCs w:val="18"/>
          <w:u w:color="005A84"/>
          <w:lang w:val="ko-KR"/>
        </w:rPr>
        <w:t xml:space="preserve"> </w:t>
      </w:r>
      <w:r w:rsidRPr="001B4D08">
        <w:rPr>
          <w:rFonts w:asciiTheme="majorHAnsi" w:eastAsiaTheme="majorHAnsi" w:hAnsiTheme="majorHAnsi"/>
          <w:sz w:val="18"/>
          <w:szCs w:val="18"/>
          <w:u w:color="005A84"/>
        </w:rPr>
        <w:t xml:space="preserve">2. </w:t>
      </w:r>
      <w:r w:rsidRPr="001B4D08">
        <w:rPr>
          <w:rFonts w:asciiTheme="majorHAnsi" w:eastAsiaTheme="majorHAnsi" w:hAnsiTheme="majorHAnsi" w:hint="eastAsia"/>
          <w:sz w:val="18"/>
          <w:szCs w:val="18"/>
          <w:u w:color="005A84"/>
          <w:lang w:val="ko-KR"/>
        </w:rPr>
        <w:t>수도사업</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전기사업</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가스사업</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석유정제사업</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및</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석유공급사업</w:t>
      </w:r>
      <w:r w:rsidRPr="001B4D08">
        <w:rPr>
          <w:rFonts w:asciiTheme="majorHAnsi" w:eastAsiaTheme="majorHAnsi" w:hAnsiTheme="majorHAnsi"/>
          <w:sz w:val="18"/>
          <w:szCs w:val="18"/>
          <w:u w:color="005A84"/>
          <w:lang w:val="ko-KR"/>
        </w:rPr>
        <w:t xml:space="preserve"> </w:t>
      </w:r>
      <w:r w:rsidRPr="001B4D08">
        <w:rPr>
          <w:rFonts w:asciiTheme="majorHAnsi" w:eastAsiaTheme="majorHAnsi" w:hAnsiTheme="majorHAnsi"/>
          <w:sz w:val="18"/>
          <w:szCs w:val="18"/>
          <w:u w:color="005A84"/>
        </w:rPr>
        <w:t xml:space="preserve">3. </w:t>
      </w:r>
      <w:r w:rsidRPr="001B4D08">
        <w:rPr>
          <w:rFonts w:asciiTheme="majorHAnsi" w:eastAsiaTheme="majorHAnsi" w:hAnsiTheme="majorHAnsi" w:hint="eastAsia"/>
          <w:sz w:val="18"/>
          <w:szCs w:val="18"/>
          <w:u w:color="005A84"/>
          <w:lang w:val="ko-KR"/>
        </w:rPr>
        <w:t>병원사업</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및</w:t>
      </w:r>
      <w:r w:rsidRPr="001B4D08">
        <w:rPr>
          <w:rFonts w:asciiTheme="majorHAnsi" w:eastAsiaTheme="majorHAnsi" w:hAnsiTheme="majorHAnsi"/>
          <w:sz w:val="18"/>
          <w:szCs w:val="18"/>
          <w:u w:color="005A84"/>
        </w:rPr>
        <w:t xml:space="preserve"> </w:t>
      </w:r>
      <w:r w:rsidRPr="001B4D08">
        <w:rPr>
          <w:rFonts w:asciiTheme="majorHAnsi" w:eastAsiaTheme="majorHAnsi" w:hAnsiTheme="majorHAnsi" w:hint="eastAsia"/>
          <w:sz w:val="18"/>
          <w:szCs w:val="18"/>
          <w:u w:color="005A84"/>
          <w:lang w:val="ko-KR"/>
        </w:rPr>
        <w:t>혈액공급사업</w:t>
      </w:r>
      <w:r w:rsidRPr="001B4D08">
        <w:rPr>
          <w:rFonts w:asciiTheme="majorHAnsi" w:eastAsiaTheme="majorHAnsi" w:hAnsiTheme="majorHAnsi"/>
          <w:sz w:val="18"/>
          <w:szCs w:val="18"/>
          <w:u w:color="005A84"/>
          <w:lang w:val="ko-KR"/>
        </w:rPr>
        <w:t xml:space="preserve"> </w:t>
      </w:r>
      <w:r w:rsidRPr="001B4D08">
        <w:rPr>
          <w:rFonts w:asciiTheme="majorHAnsi" w:eastAsiaTheme="majorHAnsi" w:hAnsiTheme="majorHAnsi"/>
          <w:sz w:val="18"/>
          <w:szCs w:val="18"/>
          <w:u w:color="005A84"/>
        </w:rPr>
        <w:t xml:space="preserve">4. </w:t>
      </w:r>
      <w:r w:rsidRPr="001B4D08">
        <w:rPr>
          <w:rFonts w:asciiTheme="majorHAnsi" w:eastAsiaTheme="majorHAnsi" w:hAnsiTheme="majorHAnsi" w:hint="eastAsia"/>
          <w:sz w:val="18"/>
          <w:szCs w:val="18"/>
          <w:u w:color="005A84"/>
          <w:lang w:val="ko-KR"/>
        </w:rPr>
        <w:t>한국은행사업</w:t>
      </w:r>
      <w:r w:rsidRPr="001B4D08">
        <w:rPr>
          <w:rFonts w:asciiTheme="majorHAnsi" w:eastAsiaTheme="majorHAnsi" w:hAnsiTheme="majorHAnsi"/>
          <w:sz w:val="18"/>
          <w:szCs w:val="18"/>
          <w:u w:color="005A84"/>
          <w:lang w:val="ko-KR"/>
        </w:rPr>
        <w:t xml:space="preserve"> </w:t>
      </w:r>
      <w:r w:rsidRPr="001B4D08">
        <w:rPr>
          <w:rFonts w:asciiTheme="majorHAnsi" w:eastAsiaTheme="majorHAnsi" w:hAnsiTheme="majorHAnsi"/>
          <w:sz w:val="18"/>
          <w:szCs w:val="18"/>
          <w:u w:color="005A84"/>
        </w:rPr>
        <w:t xml:space="preserve">5. </w:t>
      </w:r>
      <w:r w:rsidRPr="001B4D08">
        <w:rPr>
          <w:rFonts w:asciiTheme="majorHAnsi" w:eastAsiaTheme="majorHAnsi" w:hAnsiTheme="majorHAnsi" w:hint="eastAsia"/>
          <w:sz w:val="18"/>
          <w:szCs w:val="18"/>
          <w:u w:color="005A84"/>
          <w:lang w:val="ko-KR"/>
        </w:rPr>
        <w:t>통신사업</w:t>
      </w:r>
    </w:p>
  </w:footnote>
  <w:footnote w:id="32">
    <w:p w14:paraId="1B1863C9" w14:textId="77777777" w:rsidR="005A0030" w:rsidRPr="001B4D08" w:rsidRDefault="005A0030" w:rsidP="001A2D6C">
      <w:pPr>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cs="Arial Unicode MS"/>
          <w:sz w:val="18"/>
          <w:szCs w:val="18"/>
        </w:rPr>
        <w:t xml:space="preserve"> </w:t>
      </w:r>
      <w:r w:rsidRPr="001B4D08">
        <w:rPr>
          <w:rFonts w:asciiTheme="majorHAnsi" w:eastAsiaTheme="majorHAnsi" w:hAnsiTheme="majorHAnsi" w:cs="Arial Unicode MS" w:hint="eastAsia"/>
          <w:sz w:val="18"/>
          <w:szCs w:val="18"/>
          <w:lang w:val="ko-KR"/>
        </w:rPr>
        <w:t xml:space="preserve">교원노조법 </w:t>
      </w:r>
      <w:r w:rsidRPr="001B4D08">
        <w:rPr>
          <w:rFonts w:asciiTheme="majorHAnsi" w:eastAsiaTheme="majorHAnsi" w:hAnsiTheme="majorHAnsi" w:cs="Arial Unicode MS"/>
          <w:sz w:val="18"/>
          <w:szCs w:val="18"/>
          <w:lang w:val="ko-KR"/>
        </w:rPr>
        <w:t>2</w:t>
      </w:r>
      <w:r w:rsidRPr="001B4D08">
        <w:rPr>
          <w:rFonts w:asciiTheme="majorHAnsi" w:eastAsiaTheme="majorHAnsi" w:hAnsiTheme="majorHAnsi" w:cs="Arial Unicode MS" w:hint="eastAsia"/>
          <w:sz w:val="18"/>
          <w:szCs w:val="18"/>
          <w:lang w:val="ko-KR"/>
        </w:rPr>
        <w:t>조</w:t>
      </w:r>
      <w:r w:rsidRPr="001B4D08">
        <w:rPr>
          <w:rFonts w:asciiTheme="majorHAnsi" w:eastAsiaTheme="majorHAnsi" w:hAnsiTheme="majorHAnsi"/>
          <w:sz w:val="18"/>
          <w:szCs w:val="18"/>
        </w:rPr>
        <w:t>(</w:t>
      </w:r>
      <w:r w:rsidRPr="001B4D08">
        <w:rPr>
          <w:rFonts w:asciiTheme="majorHAnsi" w:eastAsiaTheme="majorHAnsi" w:hAnsiTheme="majorHAnsi" w:hint="eastAsia"/>
          <w:sz w:val="18"/>
          <w:szCs w:val="18"/>
          <w:lang w:val="ko-KR"/>
        </w:rPr>
        <w:t>정의</w:t>
      </w:r>
      <w:r w:rsidRPr="001B4D08">
        <w:rPr>
          <w:rFonts w:asciiTheme="majorHAnsi" w:eastAsiaTheme="majorHAnsi" w:hAnsiTheme="majorHAnsi"/>
          <w:sz w:val="18"/>
          <w:szCs w:val="18"/>
        </w:rPr>
        <w:t>)</w:t>
      </w:r>
      <w:r w:rsidRPr="001B4D08">
        <w:rPr>
          <w:rFonts w:asciiTheme="majorHAnsi" w:eastAsiaTheme="majorHAnsi" w:hAnsiTheme="majorHAnsi" w:cs="Arial Unicode MS" w:hint="eastAsia"/>
          <w:sz w:val="18"/>
          <w:szCs w:val="18"/>
          <w:lang w:val="ko-KR"/>
        </w:rPr>
        <w:t xml:space="preserve"> 이 법에서 </w:t>
      </w:r>
      <w:r w:rsidRPr="001B4D08">
        <w:rPr>
          <w:rFonts w:asciiTheme="majorHAnsi" w:eastAsiaTheme="majorHAnsi" w:hAnsiTheme="majorHAnsi" w:cs="Arial Unicode MS"/>
          <w:sz w:val="18"/>
          <w:szCs w:val="18"/>
        </w:rPr>
        <w:t>"</w:t>
      </w:r>
      <w:r w:rsidRPr="001B4D08">
        <w:rPr>
          <w:rFonts w:asciiTheme="majorHAnsi" w:eastAsiaTheme="majorHAnsi" w:hAnsiTheme="majorHAnsi" w:cs="Arial Unicode MS" w:hint="eastAsia"/>
          <w:sz w:val="18"/>
          <w:szCs w:val="18"/>
          <w:lang w:val="ko-KR"/>
        </w:rPr>
        <w:t>교원</w:t>
      </w:r>
      <w:r w:rsidRPr="001B4D08">
        <w:rPr>
          <w:rFonts w:asciiTheme="majorHAnsi" w:eastAsiaTheme="majorHAnsi" w:hAnsiTheme="majorHAnsi" w:cs="Arial Unicode MS"/>
          <w:sz w:val="18"/>
          <w:szCs w:val="18"/>
        </w:rPr>
        <w:t>"</w:t>
      </w:r>
      <w:r w:rsidRPr="001B4D08">
        <w:rPr>
          <w:rFonts w:asciiTheme="majorHAnsi" w:eastAsiaTheme="majorHAnsi" w:hAnsiTheme="majorHAnsi" w:cs="Arial Unicode MS" w:hint="eastAsia"/>
          <w:sz w:val="18"/>
          <w:szCs w:val="18"/>
          <w:lang w:val="ko-KR"/>
        </w:rPr>
        <w:t xml:space="preserve">이란 </w:t>
      </w:r>
      <w:r w:rsidRPr="001B4D08">
        <w:rPr>
          <w:rFonts w:asciiTheme="majorHAnsi" w:eastAsiaTheme="majorHAnsi" w:hAnsiTheme="majorHAnsi" w:cs="Arial Unicode MS" w:hint="eastAsia"/>
          <w:sz w:val="18"/>
          <w:szCs w:val="18"/>
          <w:u w:val="single"/>
          <w:lang w:val="ko-KR"/>
        </w:rPr>
        <w:t>「초</w:t>
      </w:r>
      <w:r w:rsidRPr="001B4D08">
        <w:rPr>
          <w:rFonts w:asciiTheme="majorHAnsi" w:eastAsiaTheme="majorHAnsi" w:hAnsiTheme="majorHAnsi" w:cs="Arial Unicode MS"/>
          <w:sz w:val="18"/>
          <w:szCs w:val="18"/>
          <w:u w:val="single"/>
        </w:rPr>
        <w:t>·</w:t>
      </w:r>
      <w:r w:rsidRPr="001B4D08">
        <w:rPr>
          <w:rFonts w:asciiTheme="majorHAnsi" w:eastAsiaTheme="majorHAnsi" w:hAnsiTheme="majorHAnsi" w:cs="Arial Unicode MS" w:hint="eastAsia"/>
          <w:sz w:val="18"/>
          <w:szCs w:val="18"/>
          <w:u w:val="single"/>
          <w:lang w:val="ko-KR"/>
        </w:rPr>
        <w:t>중등교육법」 제</w:t>
      </w:r>
      <w:r w:rsidRPr="001B4D08">
        <w:rPr>
          <w:rFonts w:asciiTheme="majorHAnsi" w:eastAsiaTheme="majorHAnsi" w:hAnsiTheme="majorHAnsi" w:cs="Arial Unicode MS"/>
          <w:sz w:val="18"/>
          <w:szCs w:val="18"/>
          <w:u w:val="single"/>
        </w:rPr>
        <w:t>19</w:t>
      </w:r>
      <w:r w:rsidRPr="001B4D08">
        <w:rPr>
          <w:rFonts w:asciiTheme="majorHAnsi" w:eastAsiaTheme="majorHAnsi" w:hAnsiTheme="majorHAnsi" w:cs="Arial Unicode MS" w:hint="eastAsia"/>
          <w:sz w:val="18"/>
          <w:szCs w:val="18"/>
          <w:u w:val="single"/>
          <w:lang w:val="ko-KR"/>
        </w:rPr>
        <w:t>조제</w:t>
      </w:r>
      <w:r w:rsidRPr="001B4D08">
        <w:rPr>
          <w:rFonts w:asciiTheme="majorHAnsi" w:eastAsiaTheme="majorHAnsi" w:hAnsiTheme="majorHAnsi" w:cs="Arial Unicode MS"/>
          <w:sz w:val="18"/>
          <w:szCs w:val="18"/>
          <w:u w:val="single"/>
        </w:rPr>
        <w:t>1</w:t>
      </w:r>
      <w:r w:rsidRPr="001B4D08">
        <w:rPr>
          <w:rFonts w:asciiTheme="majorHAnsi" w:eastAsiaTheme="majorHAnsi" w:hAnsiTheme="majorHAnsi" w:cs="Arial Unicode MS" w:hint="eastAsia"/>
          <w:sz w:val="18"/>
          <w:szCs w:val="18"/>
          <w:u w:val="single"/>
          <w:lang w:val="ko-KR"/>
        </w:rPr>
        <w:t>항</w:t>
      </w:r>
      <w:r w:rsidRPr="001B4D08">
        <w:rPr>
          <w:rFonts w:asciiTheme="majorHAnsi" w:eastAsiaTheme="majorHAnsi" w:hAnsiTheme="majorHAnsi" w:cs="Arial Unicode MS" w:hint="eastAsia"/>
          <w:sz w:val="18"/>
          <w:szCs w:val="18"/>
          <w:lang w:val="ko-KR"/>
        </w:rPr>
        <w:t>에서 규정하고 있는 교원을 말한다</w:t>
      </w:r>
      <w:r w:rsidRPr="001B4D08">
        <w:rPr>
          <w:rFonts w:asciiTheme="majorHAnsi" w:eastAsiaTheme="majorHAnsi" w:hAnsiTheme="majorHAnsi" w:cs="Arial Unicode MS"/>
          <w:sz w:val="18"/>
          <w:szCs w:val="18"/>
        </w:rPr>
        <w:t xml:space="preserve">. </w:t>
      </w:r>
      <w:r w:rsidRPr="001B4D08">
        <w:rPr>
          <w:rFonts w:asciiTheme="majorHAnsi" w:eastAsiaTheme="majorHAnsi" w:hAnsiTheme="majorHAnsi" w:cs="Arial Unicode MS" w:hint="eastAsia"/>
          <w:sz w:val="18"/>
          <w:szCs w:val="18"/>
          <w:lang w:val="ko-KR"/>
        </w:rPr>
        <w:t>다만</w:t>
      </w:r>
      <w:r w:rsidRPr="001B4D08">
        <w:rPr>
          <w:rFonts w:asciiTheme="majorHAnsi" w:eastAsiaTheme="majorHAnsi" w:hAnsiTheme="majorHAnsi" w:cs="Arial Unicode MS"/>
          <w:sz w:val="18"/>
          <w:szCs w:val="18"/>
        </w:rPr>
        <w:t xml:space="preserve">, </w:t>
      </w:r>
      <w:r w:rsidRPr="001B4D08">
        <w:rPr>
          <w:rFonts w:asciiTheme="majorHAnsi" w:eastAsiaTheme="majorHAnsi" w:hAnsiTheme="majorHAnsi" w:cs="Arial Unicode MS" w:hint="eastAsia"/>
          <w:sz w:val="18"/>
          <w:szCs w:val="18"/>
          <w:lang w:val="ko-KR"/>
        </w:rPr>
        <w:t xml:space="preserve">해고된 사람으로서 </w:t>
      </w:r>
      <w:r w:rsidRPr="001B4D08">
        <w:rPr>
          <w:rFonts w:asciiTheme="majorHAnsi" w:eastAsiaTheme="majorHAnsi" w:hAnsiTheme="majorHAnsi" w:cs="Arial Unicode MS" w:hint="eastAsia"/>
          <w:sz w:val="18"/>
          <w:szCs w:val="18"/>
          <w:u w:val="single"/>
          <w:lang w:val="ko-KR"/>
        </w:rPr>
        <w:t>「노동조합 및 노동관계조정법」 제</w:t>
      </w:r>
      <w:r w:rsidRPr="001B4D08">
        <w:rPr>
          <w:rFonts w:asciiTheme="majorHAnsi" w:eastAsiaTheme="majorHAnsi" w:hAnsiTheme="majorHAnsi" w:cs="Arial Unicode MS"/>
          <w:sz w:val="18"/>
          <w:szCs w:val="18"/>
          <w:u w:val="single"/>
        </w:rPr>
        <w:t>82</w:t>
      </w:r>
      <w:r w:rsidRPr="001B4D08">
        <w:rPr>
          <w:rFonts w:asciiTheme="majorHAnsi" w:eastAsiaTheme="majorHAnsi" w:hAnsiTheme="majorHAnsi" w:cs="Arial Unicode MS" w:hint="eastAsia"/>
          <w:sz w:val="18"/>
          <w:szCs w:val="18"/>
          <w:u w:val="single"/>
          <w:lang w:val="ko-KR"/>
        </w:rPr>
        <w:t>조제</w:t>
      </w:r>
      <w:r w:rsidRPr="001B4D08">
        <w:rPr>
          <w:rFonts w:asciiTheme="majorHAnsi" w:eastAsiaTheme="majorHAnsi" w:hAnsiTheme="majorHAnsi" w:cs="Arial Unicode MS"/>
          <w:sz w:val="18"/>
          <w:szCs w:val="18"/>
          <w:u w:val="single"/>
        </w:rPr>
        <w:t>1</w:t>
      </w:r>
      <w:r w:rsidRPr="001B4D08">
        <w:rPr>
          <w:rFonts w:asciiTheme="majorHAnsi" w:eastAsiaTheme="majorHAnsi" w:hAnsiTheme="majorHAnsi" w:cs="Arial Unicode MS" w:hint="eastAsia"/>
          <w:sz w:val="18"/>
          <w:szCs w:val="18"/>
          <w:u w:val="single"/>
          <w:lang w:val="ko-KR"/>
        </w:rPr>
        <w:t>항</w:t>
      </w:r>
      <w:r w:rsidRPr="001B4D08">
        <w:rPr>
          <w:rFonts w:asciiTheme="majorHAnsi" w:eastAsiaTheme="majorHAnsi" w:hAnsiTheme="majorHAnsi" w:cs="Arial Unicode MS" w:hint="eastAsia"/>
          <w:sz w:val="18"/>
          <w:szCs w:val="18"/>
          <w:lang w:val="ko-KR"/>
        </w:rPr>
        <w:t xml:space="preserve">에 따라 노동위원회에 부당노동행위의 구제신청을 한 사람은 </w:t>
      </w:r>
      <w:r w:rsidRPr="001B4D08">
        <w:rPr>
          <w:rFonts w:asciiTheme="majorHAnsi" w:eastAsiaTheme="majorHAnsi" w:hAnsiTheme="majorHAnsi" w:cs="Arial Unicode MS" w:hint="eastAsia"/>
          <w:sz w:val="18"/>
          <w:szCs w:val="18"/>
          <w:u w:val="single"/>
          <w:lang w:val="ko-KR"/>
        </w:rPr>
        <w:t>「</w:t>
      </w:r>
      <w:proofErr w:type="spellStart"/>
      <w:r w:rsidRPr="001B4D08">
        <w:rPr>
          <w:rFonts w:asciiTheme="majorHAnsi" w:eastAsiaTheme="majorHAnsi" w:hAnsiTheme="majorHAnsi" w:cs="Arial Unicode MS" w:hint="eastAsia"/>
          <w:sz w:val="18"/>
          <w:szCs w:val="18"/>
          <w:u w:val="single"/>
          <w:lang w:val="ko-KR"/>
        </w:rPr>
        <w:t>노동위원회법</w:t>
      </w:r>
      <w:proofErr w:type="spellEnd"/>
      <w:r w:rsidRPr="001B4D08">
        <w:rPr>
          <w:rFonts w:asciiTheme="majorHAnsi" w:eastAsiaTheme="majorHAnsi" w:hAnsiTheme="majorHAnsi" w:cs="Arial Unicode MS" w:hint="eastAsia"/>
          <w:sz w:val="18"/>
          <w:szCs w:val="18"/>
          <w:u w:val="single"/>
          <w:lang w:val="ko-KR"/>
        </w:rPr>
        <w:t>」 제</w:t>
      </w:r>
      <w:r w:rsidRPr="001B4D08">
        <w:rPr>
          <w:rFonts w:asciiTheme="majorHAnsi" w:eastAsiaTheme="majorHAnsi" w:hAnsiTheme="majorHAnsi" w:cs="Arial Unicode MS"/>
          <w:sz w:val="18"/>
          <w:szCs w:val="18"/>
          <w:u w:val="single"/>
        </w:rPr>
        <w:t>2</w:t>
      </w:r>
      <w:r w:rsidRPr="001B4D08">
        <w:rPr>
          <w:rFonts w:asciiTheme="majorHAnsi" w:eastAsiaTheme="majorHAnsi" w:hAnsiTheme="majorHAnsi" w:cs="Arial Unicode MS" w:hint="eastAsia"/>
          <w:sz w:val="18"/>
          <w:szCs w:val="18"/>
          <w:u w:val="single"/>
          <w:lang w:val="ko-KR"/>
        </w:rPr>
        <w:t>조</w:t>
      </w:r>
      <w:r w:rsidRPr="001B4D08">
        <w:rPr>
          <w:rFonts w:asciiTheme="majorHAnsi" w:eastAsiaTheme="majorHAnsi" w:hAnsiTheme="majorHAnsi" w:cs="Arial Unicode MS" w:hint="eastAsia"/>
          <w:sz w:val="18"/>
          <w:szCs w:val="18"/>
          <w:lang w:val="ko-KR"/>
        </w:rPr>
        <w:t>에 따른 중앙노동위원회</w:t>
      </w:r>
      <w:r w:rsidRPr="001B4D08">
        <w:rPr>
          <w:rFonts w:asciiTheme="majorHAnsi" w:eastAsiaTheme="majorHAnsi" w:hAnsiTheme="majorHAnsi" w:cs="Arial Unicode MS"/>
          <w:sz w:val="18"/>
          <w:szCs w:val="18"/>
        </w:rPr>
        <w:t>(</w:t>
      </w:r>
      <w:r w:rsidRPr="001B4D08">
        <w:rPr>
          <w:rFonts w:asciiTheme="majorHAnsi" w:eastAsiaTheme="majorHAnsi" w:hAnsiTheme="majorHAnsi" w:cs="Arial Unicode MS" w:hint="eastAsia"/>
          <w:sz w:val="18"/>
          <w:szCs w:val="18"/>
          <w:lang w:val="ko-KR"/>
        </w:rPr>
        <w:t xml:space="preserve">이하 </w:t>
      </w:r>
      <w:r w:rsidRPr="001B4D08">
        <w:rPr>
          <w:rFonts w:asciiTheme="majorHAnsi" w:eastAsiaTheme="majorHAnsi" w:hAnsiTheme="majorHAnsi" w:cs="Arial Unicode MS"/>
          <w:sz w:val="18"/>
          <w:szCs w:val="18"/>
        </w:rPr>
        <w:t>"</w:t>
      </w:r>
      <w:r w:rsidRPr="001B4D08">
        <w:rPr>
          <w:rFonts w:asciiTheme="majorHAnsi" w:eastAsiaTheme="majorHAnsi" w:hAnsiTheme="majorHAnsi" w:cs="Arial Unicode MS" w:hint="eastAsia"/>
          <w:sz w:val="18"/>
          <w:szCs w:val="18"/>
          <w:lang w:val="ko-KR"/>
        </w:rPr>
        <w:t>중앙노동위원회</w:t>
      </w:r>
      <w:r w:rsidRPr="001B4D08">
        <w:rPr>
          <w:rFonts w:asciiTheme="majorHAnsi" w:eastAsiaTheme="majorHAnsi" w:hAnsiTheme="majorHAnsi" w:cs="Arial Unicode MS"/>
          <w:sz w:val="18"/>
          <w:szCs w:val="18"/>
        </w:rPr>
        <w:t>"</w:t>
      </w:r>
      <w:r w:rsidRPr="001B4D08">
        <w:rPr>
          <w:rFonts w:asciiTheme="majorHAnsi" w:eastAsiaTheme="majorHAnsi" w:hAnsiTheme="majorHAnsi" w:cs="Arial Unicode MS" w:hint="eastAsia"/>
          <w:sz w:val="18"/>
          <w:szCs w:val="18"/>
          <w:lang w:val="ko-KR"/>
        </w:rPr>
        <w:t>라 한다</w:t>
      </w:r>
      <w:r w:rsidRPr="001B4D08">
        <w:rPr>
          <w:rFonts w:asciiTheme="majorHAnsi" w:eastAsiaTheme="majorHAnsi" w:hAnsiTheme="majorHAnsi" w:cs="Arial Unicode MS"/>
          <w:sz w:val="18"/>
          <w:szCs w:val="18"/>
        </w:rPr>
        <w:t>)</w:t>
      </w:r>
      <w:r w:rsidRPr="001B4D08">
        <w:rPr>
          <w:rFonts w:asciiTheme="majorHAnsi" w:eastAsiaTheme="majorHAnsi" w:hAnsiTheme="majorHAnsi" w:cs="Arial Unicode MS" w:hint="eastAsia"/>
          <w:sz w:val="18"/>
          <w:szCs w:val="18"/>
          <w:lang w:val="ko-KR"/>
        </w:rPr>
        <w:t>의 재심판정이 있을 때까지 교원으로 본다</w:t>
      </w:r>
      <w:r w:rsidRPr="001B4D08">
        <w:rPr>
          <w:rFonts w:asciiTheme="majorHAnsi" w:eastAsiaTheme="majorHAnsi" w:hAnsiTheme="majorHAnsi" w:cs="Arial Unicode MS"/>
          <w:sz w:val="18"/>
          <w:szCs w:val="18"/>
        </w:rPr>
        <w:t>.</w:t>
      </w:r>
    </w:p>
  </w:footnote>
  <w:footnote w:id="33">
    <w:p w14:paraId="52105C06" w14:textId="77777777" w:rsidR="005A0030" w:rsidRPr="001B4D08" w:rsidRDefault="005A0030" w:rsidP="005A0030">
      <w:pPr>
        <w:spacing w:after="0"/>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cs="Arial Unicode MS" w:hint="eastAsia"/>
          <w:sz w:val="18"/>
          <w:szCs w:val="18"/>
          <w:lang w:val="ko-KR"/>
        </w:rPr>
        <w:t xml:space="preserve">형법 </w:t>
      </w:r>
      <w:r w:rsidRPr="001B4D08">
        <w:rPr>
          <w:rFonts w:asciiTheme="majorHAnsi" w:eastAsiaTheme="majorHAnsi" w:hAnsiTheme="majorHAnsi" w:hint="eastAsia"/>
          <w:sz w:val="18"/>
          <w:szCs w:val="18"/>
          <w:lang w:val="ko-KR"/>
        </w:rPr>
        <w:t>제</w:t>
      </w:r>
      <w:r w:rsidRPr="001B4D08">
        <w:rPr>
          <w:rFonts w:asciiTheme="majorHAnsi" w:eastAsiaTheme="majorHAnsi" w:hAnsiTheme="majorHAnsi"/>
          <w:sz w:val="18"/>
          <w:szCs w:val="18"/>
        </w:rPr>
        <w:t>314</w:t>
      </w:r>
      <w:r w:rsidRPr="001B4D08">
        <w:rPr>
          <w:rFonts w:asciiTheme="majorHAnsi" w:eastAsiaTheme="majorHAnsi" w:hAnsiTheme="majorHAnsi" w:hint="eastAsia"/>
          <w:sz w:val="18"/>
          <w:szCs w:val="18"/>
          <w:lang w:val="ko-KR"/>
        </w:rPr>
        <w:t>조</w:t>
      </w:r>
      <w:r w:rsidRPr="001B4D08">
        <w:rPr>
          <w:rFonts w:asciiTheme="majorHAnsi" w:eastAsiaTheme="majorHAnsi" w:hAnsiTheme="majorHAnsi"/>
          <w:sz w:val="18"/>
          <w:szCs w:val="18"/>
        </w:rPr>
        <w:t>(</w:t>
      </w:r>
      <w:r w:rsidRPr="001B4D08">
        <w:rPr>
          <w:rFonts w:asciiTheme="majorHAnsi" w:eastAsiaTheme="majorHAnsi" w:hAnsiTheme="majorHAnsi" w:hint="eastAsia"/>
          <w:sz w:val="18"/>
          <w:szCs w:val="18"/>
          <w:lang w:val="ko-KR"/>
        </w:rPr>
        <w:t>업무방해</w:t>
      </w:r>
      <w:r w:rsidRPr="001B4D08">
        <w:rPr>
          <w:rFonts w:asciiTheme="majorHAnsi" w:eastAsiaTheme="majorHAnsi" w:hAnsiTheme="majorHAnsi"/>
          <w:sz w:val="18"/>
          <w:szCs w:val="18"/>
        </w:rPr>
        <w:t>)</w:t>
      </w:r>
      <w:r w:rsidRPr="001B4D08">
        <w:rPr>
          <w:rFonts w:asciiTheme="majorHAnsi" w:eastAsiaTheme="majorHAnsi" w:hAnsiTheme="majorHAnsi" w:cs="Arial Unicode MS"/>
          <w:sz w:val="18"/>
          <w:szCs w:val="18"/>
        </w:rPr>
        <w:t xml:space="preserve"> ① </w:t>
      </w:r>
      <w:r w:rsidRPr="001B4D08">
        <w:rPr>
          <w:rFonts w:asciiTheme="majorHAnsi" w:eastAsiaTheme="majorHAnsi" w:hAnsiTheme="majorHAnsi" w:cs="Arial Unicode MS" w:hint="eastAsia"/>
          <w:sz w:val="18"/>
          <w:szCs w:val="18"/>
          <w:lang w:val="ko-KR"/>
        </w:rPr>
        <w:t>제</w:t>
      </w:r>
      <w:r w:rsidRPr="001B4D08">
        <w:rPr>
          <w:rFonts w:asciiTheme="majorHAnsi" w:eastAsiaTheme="majorHAnsi" w:hAnsiTheme="majorHAnsi" w:cs="Arial Unicode MS"/>
          <w:sz w:val="18"/>
          <w:szCs w:val="18"/>
        </w:rPr>
        <w:t>313</w:t>
      </w:r>
      <w:r w:rsidRPr="001B4D08">
        <w:rPr>
          <w:rFonts w:asciiTheme="majorHAnsi" w:eastAsiaTheme="majorHAnsi" w:hAnsiTheme="majorHAnsi" w:cs="Arial Unicode MS" w:hint="eastAsia"/>
          <w:sz w:val="18"/>
          <w:szCs w:val="18"/>
          <w:lang w:val="ko-KR"/>
        </w:rPr>
        <w:t xml:space="preserve">조의 방법 또는 위력으로써 사람의 업무를 방해한 자는 </w:t>
      </w:r>
      <w:r w:rsidRPr="001B4D08">
        <w:rPr>
          <w:rFonts w:asciiTheme="majorHAnsi" w:eastAsiaTheme="majorHAnsi" w:hAnsiTheme="majorHAnsi" w:cs="Arial Unicode MS"/>
          <w:sz w:val="18"/>
          <w:szCs w:val="18"/>
        </w:rPr>
        <w:t>5</w:t>
      </w:r>
      <w:r w:rsidRPr="001B4D08">
        <w:rPr>
          <w:rFonts w:asciiTheme="majorHAnsi" w:eastAsiaTheme="majorHAnsi" w:hAnsiTheme="majorHAnsi" w:cs="Arial Unicode MS" w:hint="eastAsia"/>
          <w:sz w:val="18"/>
          <w:szCs w:val="18"/>
          <w:lang w:val="ko-KR"/>
        </w:rPr>
        <w:t xml:space="preserve">년 이하의 징역 또는 </w:t>
      </w:r>
      <w:r w:rsidRPr="001B4D08">
        <w:rPr>
          <w:rFonts w:asciiTheme="majorHAnsi" w:eastAsiaTheme="majorHAnsi" w:hAnsiTheme="majorHAnsi" w:cs="Arial Unicode MS"/>
          <w:sz w:val="18"/>
          <w:szCs w:val="18"/>
        </w:rPr>
        <w:t>1</w:t>
      </w:r>
      <w:r w:rsidRPr="001B4D08">
        <w:rPr>
          <w:rFonts w:asciiTheme="majorHAnsi" w:eastAsiaTheme="majorHAnsi" w:hAnsiTheme="majorHAnsi" w:cs="Arial Unicode MS" w:hint="eastAsia"/>
          <w:sz w:val="18"/>
          <w:szCs w:val="18"/>
          <w:lang w:val="ko-KR"/>
        </w:rPr>
        <w:t>천</w:t>
      </w:r>
      <w:r w:rsidRPr="001B4D08">
        <w:rPr>
          <w:rFonts w:asciiTheme="majorHAnsi" w:eastAsiaTheme="majorHAnsi" w:hAnsiTheme="majorHAnsi" w:cs="Arial Unicode MS"/>
          <w:sz w:val="18"/>
          <w:szCs w:val="18"/>
        </w:rPr>
        <w:t>500</w:t>
      </w:r>
      <w:r w:rsidRPr="001B4D08">
        <w:rPr>
          <w:rFonts w:asciiTheme="majorHAnsi" w:eastAsiaTheme="majorHAnsi" w:hAnsiTheme="majorHAnsi" w:cs="Arial Unicode MS" w:hint="eastAsia"/>
          <w:sz w:val="18"/>
          <w:szCs w:val="18"/>
          <w:lang w:val="ko-KR"/>
        </w:rPr>
        <w:t>만원 이하의 벌금에 처한다</w:t>
      </w:r>
      <w:r w:rsidRPr="001B4D08">
        <w:rPr>
          <w:rFonts w:asciiTheme="majorHAnsi" w:eastAsiaTheme="majorHAnsi" w:hAnsiTheme="majorHAnsi" w:cs="Arial Unicode MS"/>
          <w:sz w:val="18"/>
          <w:szCs w:val="18"/>
        </w:rPr>
        <w:t>.</w:t>
      </w:r>
    </w:p>
  </w:footnote>
  <w:footnote w:id="34">
    <w:p w14:paraId="58A726D9" w14:textId="77777777" w:rsidR="005A0030" w:rsidRPr="001B4D08" w:rsidRDefault="005A0030" w:rsidP="008E07E2">
      <w:pPr>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cs="Arial Unicode MS" w:hint="eastAsia"/>
          <w:sz w:val="18"/>
          <w:szCs w:val="18"/>
          <w:lang w:val="ko-KR"/>
        </w:rPr>
        <w:t xml:space="preserve"> 대법원 </w:t>
      </w:r>
      <w:r w:rsidRPr="001B4D08">
        <w:rPr>
          <w:rFonts w:asciiTheme="majorHAnsi" w:eastAsiaTheme="majorHAnsi" w:hAnsiTheme="majorHAnsi" w:cs="Arial Unicode MS"/>
          <w:sz w:val="18"/>
          <w:szCs w:val="18"/>
        </w:rPr>
        <w:t xml:space="preserve">2011. 3. 17. </w:t>
      </w:r>
      <w:r w:rsidRPr="001B4D08">
        <w:rPr>
          <w:rFonts w:asciiTheme="majorHAnsi" w:eastAsiaTheme="majorHAnsi" w:hAnsiTheme="majorHAnsi" w:cs="Arial Unicode MS" w:hint="eastAsia"/>
          <w:sz w:val="18"/>
          <w:szCs w:val="18"/>
          <w:lang w:val="ko-KR"/>
        </w:rPr>
        <w:t xml:space="preserve">선고 </w:t>
      </w:r>
      <w:r w:rsidRPr="001B4D08">
        <w:rPr>
          <w:rFonts w:asciiTheme="majorHAnsi" w:eastAsiaTheme="majorHAnsi" w:hAnsiTheme="majorHAnsi" w:cs="Arial Unicode MS"/>
          <w:sz w:val="18"/>
          <w:szCs w:val="18"/>
        </w:rPr>
        <w:t>2007</w:t>
      </w:r>
      <w:r w:rsidRPr="001B4D08">
        <w:rPr>
          <w:rFonts w:asciiTheme="majorHAnsi" w:eastAsiaTheme="majorHAnsi" w:hAnsiTheme="majorHAnsi" w:cs="Arial Unicode MS" w:hint="eastAsia"/>
          <w:sz w:val="18"/>
          <w:szCs w:val="18"/>
          <w:lang w:val="ko-KR"/>
        </w:rPr>
        <w:t>도</w:t>
      </w:r>
      <w:r w:rsidRPr="001B4D08">
        <w:rPr>
          <w:rFonts w:asciiTheme="majorHAnsi" w:eastAsiaTheme="majorHAnsi" w:hAnsiTheme="majorHAnsi" w:cs="Arial Unicode MS"/>
          <w:sz w:val="18"/>
          <w:szCs w:val="18"/>
        </w:rPr>
        <w:t xml:space="preserve">482 </w:t>
      </w:r>
      <w:r w:rsidRPr="001B4D08">
        <w:rPr>
          <w:rFonts w:asciiTheme="majorHAnsi" w:eastAsiaTheme="majorHAnsi" w:hAnsiTheme="majorHAnsi" w:cs="Arial Unicode MS" w:hint="eastAsia"/>
          <w:sz w:val="18"/>
          <w:szCs w:val="18"/>
          <w:lang w:val="ko-KR"/>
        </w:rPr>
        <w:t>전원합의체 판결</w:t>
      </w:r>
    </w:p>
  </w:footnote>
  <w:footnote w:id="35">
    <w:p w14:paraId="76BAD8F7" w14:textId="77777777" w:rsidR="005A0030" w:rsidRPr="001B4D08" w:rsidRDefault="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헌법 제8조: ① 정당의 설립은 자유이며, 복수정당제는 보장된다. ②정당은 그 목적·조직과 활동이 민주적이어야 하며, 국민의 정치적 의사형성에 참여하는데 필요한 조직을 가져야 한다. ③정당은 법률이 정하는 바에 의하여 국가의 보호를 받으며, 국가는 법률이 정하는 바에 의하여 정당운영에 필요한 자금을 보조할 수 있다. ④정당의 목적이나 활동이 민주적 기본질서에 위배될 때에는 정부는 헌법재판소에 그 해산을 제소할 수 있고, 정당은 헌법재판소의 심판에 의하여 해산된다.</w:t>
      </w:r>
    </w:p>
  </w:footnote>
  <w:footnote w:id="36">
    <w:p w14:paraId="79228153" w14:textId="77777777" w:rsidR="005A0030" w:rsidRPr="001B4D08" w:rsidRDefault="005A0030" w:rsidP="005A0030">
      <w:pPr>
        <w:pStyle w:val="af0"/>
        <w:wordWrap/>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국가보안법 제7조 </w:t>
      </w:r>
      <w:r w:rsidRPr="001B4D08">
        <w:rPr>
          <w:rFonts w:asciiTheme="majorHAnsi" w:eastAsiaTheme="majorHAnsi" w:hAnsiTheme="majorHAnsi"/>
          <w:b/>
          <w:sz w:val="18"/>
          <w:szCs w:val="18"/>
        </w:rPr>
        <w:t>(찬양·</w:t>
      </w:r>
      <w:proofErr w:type="spellStart"/>
      <w:r w:rsidRPr="001B4D08">
        <w:rPr>
          <w:rFonts w:asciiTheme="majorHAnsi" w:eastAsiaTheme="majorHAnsi" w:hAnsiTheme="majorHAnsi"/>
          <w:b/>
          <w:sz w:val="18"/>
          <w:szCs w:val="18"/>
        </w:rPr>
        <w:t>고무등</w:t>
      </w:r>
      <w:proofErr w:type="spellEnd"/>
      <w:r w:rsidRPr="001B4D08">
        <w:rPr>
          <w:rFonts w:asciiTheme="majorHAnsi" w:eastAsiaTheme="majorHAnsi" w:hAnsiTheme="majorHAnsi"/>
          <w:b/>
          <w:sz w:val="18"/>
          <w:szCs w:val="18"/>
        </w:rPr>
        <w:t>)</w:t>
      </w:r>
      <w:r w:rsidRPr="001B4D08">
        <w:rPr>
          <w:rFonts w:asciiTheme="majorHAnsi" w:eastAsiaTheme="majorHAnsi" w:hAnsiTheme="majorHAnsi"/>
          <w:sz w:val="18"/>
          <w:szCs w:val="18"/>
        </w:rPr>
        <w:t xml:space="preserve"> ① 국가의 존립·안전이나 자유민주적 기본질서를 위태롭게 한다는 정을 알면서 반국가단체나 그 구성원 또는 그 지령을 받은 자의 활동을 찬양·고무·선전 또는 이에 동조하거나 국가변란을 선전·선동한 자는 7년 이하의 징역에 처한다.  &lt;개정 1991·5·31&gt;</w:t>
      </w:r>
    </w:p>
    <w:p w14:paraId="3BC84843" w14:textId="77777777" w:rsidR="005A0030" w:rsidRPr="001B4D08" w:rsidRDefault="005A0030" w:rsidP="005A0030">
      <w:pPr>
        <w:pStyle w:val="af0"/>
        <w:wordWrap/>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② 삭제  &lt;1991·5·31&gt;</w:t>
      </w:r>
    </w:p>
    <w:p w14:paraId="0D88F69A" w14:textId="77777777" w:rsidR="005A0030" w:rsidRPr="001B4D08" w:rsidRDefault="005A0030" w:rsidP="005A0030">
      <w:pPr>
        <w:pStyle w:val="af0"/>
        <w:wordWrap/>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③제1항의 행위를 목적으로 하는 단체를 구성하거나 이에 가입한 자는 1년 이상의 유기징역에 처한다.  &lt;개정 1991·5·31&gt;</w:t>
      </w:r>
    </w:p>
    <w:p w14:paraId="5A6937A1" w14:textId="77777777" w:rsidR="005A0030" w:rsidRPr="001B4D08" w:rsidRDefault="005A0030" w:rsidP="005A0030">
      <w:pPr>
        <w:pStyle w:val="af0"/>
        <w:wordWrap/>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④제3항에 규정된 단체의 구성원으로서 사회질서의 혼란을 조성할 우려가 있는 사항에 관하여 허위사실을 날조하거나 유포한 자는 2년 이상의 유기징역에 처한다.  &lt;개정 1991·5·31&gt;</w:t>
      </w:r>
    </w:p>
    <w:p w14:paraId="1187F27C" w14:textId="77777777" w:rsidR="005A0030" w:rsidRPr="001B4D08" w:rsidRDefault="005A0030" w:rsidP="005A0030">
      <w:pPr>
        <w:pStyle w:val="af0"/>
        <w:wordWrap/>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⑤제1항·제3항 또는 제4항의 행위를 할 목적으로 문서·도화 기타의 표현물을 제작·수입·복사·소지·운반·반포·판매 또는 취득한 자는 그 각항에 정한 형에 처한다.  &lt;개정 1991·5·31&gt;</w:t>
      </w:r>
    </w:p>
    <w:p w14:paraId="276E2E1B" w14:textId="77777777" w:rsidR="005A0030" w:rsidRPr="001B4D08" w:rsidRDefault="005A0030">
      <w:pPr>
        <w:pStyle w:val="af0"/>
        <w:wordWrap/>
        <w:spacing w:line="240" w:lineRule="auto"/>
        <w:rPr>
          <w:rFonts w:asciiTheme="majorHAnsi" w:eastAsiaTheme="majorHAnsi" w:hAnsiTheme="majorHAnsi"/>
          <w:sz w:val="18"/>
          <w:szCs w:val="18"/>
        </w:rPr>
      </w:pPr>
      <w:r w:rsidRPr="001B4D08">
        <w:rPr>
          <w:rFonts w:asciiTheme="majorHAnsi" w:eastAsiaTheme="majorHAnsi" w:hAnsiTheme="majorHAnsi"/>
          <w:sz w:val="18"/>
          <w:szCs w:val="18"/>
        </w:rPr>
        <w:t>⑥제1항 또는 제3항 내지 제5항의 미수범은 처벌한다.  &lt;개정 1991·5·31&gt;</w:t>
      </w:r>
    </w:p>
    <w:p w14:paraId="48EB77FB" w14:textId="77777777" w:rsidR="005A0030" w:rsidRPr="001B4D08" w:rsidRDefault="005A0030">
      <w:pPr>
        <w:pStyle w:val="af0"/>
        <w:wordWrap/>
        <w:snapToGrid/>
        <w:spacing w:line="240" w:lineRule="auto"/>
        <w:rPr>
          <w:rFonts w:asciiTheme="majorHAnsi" w:eastAsiaTheme="majorHAnsi" w:hAnsiTheme="majorHAnsi"/>
          <w:sz w:val="18"/>
          <w:szCs w:val="18"/>
        </w:rPr>
      </w:pPr>
      <w:r w:rsidRPr="001B4D08">
        <w:rPr>
          <w:rFonts w:asciiTheme="majorHAnsi" w:eastAsiaTheme="majorHAnsi" w:hAnsiTheme="majorHAnsi"/>
          <w:sz w:val="18"/>
          <w:szCs w:val="18"/>
        </w:rPr>
        <w:t>⑦제3항의 죄를 범할 목적으로 예비 또는 음모한 자는 5년 이하의 징역에 처한다.  &lt;개정 1991·5·31&gt;</w:t>
      </w:r>
    </w:p>
  </w:footnote>
  <w:footnote w:id="37">
    <w:p w14:paraId="0C66BE8A" w14:textId="77777777" w:rsidR="005A0030" w:rsidRPr="001B4D08" w:rsidRDefault="005A0030" w:rsidP="005A0030">
      <w:pPr>
        <w:pStyle w:val="af0"/>
        <w:wordWrap/>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정당법 제3조 </w:t>
      </w:r>
      <w:r w:rsidRPr="001B4D08">
        <w:rPr>
          <w:rFonts w:asciiTheme="majorHAnsi" w:eastAsiaTheme="majorHAnsi" w:hAnsiTheme="majorHAnsi"/>
          <w:b/>
          <w:sz w:val="18"/>
          <w:szCs w:val="18"/>
        </w:rPr>
        <w:t>(구성)</w:t>
      </w:r>
      <w:r w:rsidRPr="001B4D08">
        <w:rPr>
          <w:rFonts w:asciiTheme="majorHAnsi" w:eastAsiaTheme="majorHAnsi" w:hAnsiTheme="majorHAnsi"/>
          <w:sz w:val="18"/>
          <w:szCs w:val="18"/>
        </w:rPr>
        <w:t xml:space="preserve"> 정당은 수도에 소재하는 중앙당과 특별시·광역시·도에 각각 소재하는 시·도당(이하 "시·도당"이라 한다)으로 구성한다.</w:t>
      </w:r>
    </w:p>
    <w:p w14:paraId="5CA86C41" w14:textId="77777777" w:rsidR="005A0030" w:rsidRPr="001B4D08" w:rsidRDefault="005A0030" w:rsidP="005A0030">
      <w:pPr>
        <w:pStyle w:val="af0"/>
        <w:wordWrap/>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 xml:space="preserve">제17조 </w:t>
      </w:r>
      <w:r w:rsidRPr="001B4D08">
        <w:rPr>
          <w:rFonts w:asciiTheme="majorHAnsi" w:eastAsiaTheme="majorHAnsi" w:hAnsiTheme="majorHAnsi"/>
          <w:b/>
          <w:sz w:val="18"/>
          <w:szCs w:val="18"/>
        </w:rPr>
        <w:t>(</w:t>
      </w:r>
      <w:proofErr w:type="spellStart"/>
      <w:r w:rsidRPr="001B4D08">
        <w:rPr>
          <w:rFonts w:asciiTheme="majorHAnsi" w:eastAsiaTheme="majorHAnsi" w:hAnsiTheme="majorHAnsi"/>
          <w:b/>
          <w:sz w:val="18"/>
          <w:szCs w:val="18"/>
        </w:rPr>
        <w:t>법정시</w:t>
      </w:r>
      <w:proofErr w:type="spellEnd"/>
      <w:r w:rsidRPr="001B4D08">
        <w:rPr>
          <w:rFonts w:asciiTheme="majorHAnsi" w:eastAsiaTheme="majorHAnsi" w:hAnsiTheme="majorHAnsi"/>
          <w:b/>
          <w:sz w:val="18"/>
          <w:szCs w:val="18"/>
        </w:rPr>
        <w:t>·</w:t>
      </w:r>
      <w:proofErr w:type="spellStart"/>
      <w:r w:rsidRPr="001B4D08">
        <w:rPr>
          <w:rFonts w:asciiTheme="majorHAnsi" w:eastAsiaTheme="majorHAnsi" w:hAnsiTheme="majorHAnsi"/>
          <w:b/>
          <w:sz w:val="18"/>
          <w:szCs w:val="18"/>
        </w:rPr>
        <w:t>도당수</w:t>
      </w:r>
      <w:proofErr w:type="spellEnd"/>
      <w:r w:rsidRPr="001B4D08">
        <w:rPr>
          <w:rFonts w:asciiTheme="majorHAnsi" w:eastAsiaTheme="majorHAnsi" w:hAnsiTheme="majorHAnsi"/>
          <w:b/>
          <w:sz w:val="18"/>
          <w:szCs w:val="18"/>
        </w:rPr>
        <w:t>)</w:t>
      </w:r>
      <w:r w:rsidRPr="001B4D08">
        <w:rPr>
          <w:rFonts w:asciiTheme="majorHAnsi" w:eastAsiaTheme="majorHAnsi" w:hAnsiTheme="majorHAnsi"/>
          <w:sz w:val="18"/>
          <w:szCs w:val="18"/>
        </w:rPr>
        <w:t xml:space="preserve"> 정당은 5 이상의 시·도당을 가져야 한다.</w:t>
      </w:r>
    </w:p>
    <w:p w14:paraId="444DD553" w14:textId="77777777" w:rsidR="005A0030" w:rsidRPr="001B4D08" w:rsidRDefault="005A0030" w:rsidP="005A0030">
      <w:pPr>
        <w:pStyle w:val="af0"/>
        <w:wordWrap/>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 xml:space="preserve">제18조 </w:t>
      </w:r>
      <w:r w:rsidRPr="001B4D08">
        <w:rPr>
          <w:rFonts w:asciiTheme="majorHAnsi" w:eastAsiaTheme="majorHAnsi" w:hAnsiTheme="majorHAnsi"/>
          <w:b/>
          <w:sz w:val="18"/>
          <w:szCs w:val="18"/>
        </w:rPr>
        <w:t xml:space="preserve">(시·도당의 </w:t>
      </w:r>
      <w:proofErr w:type="spellStart"/>
      <w:r w:rsidRPr="001B4D08">
        <w:rPr>
          <w:rFonts w:asciiTheme="majorHAnsi" w:eastAsiaTheme="majorHAnsi" w:hAnsiTheme="majorHAnsi"/>
          <w:b/>
          <w:sz w:val="18"/>
          <w:szCs w:val="18"/>
        </w:rPr>
        <w:t>법정당원수</w:t>
      </w:r>
      <w:proofErr w:type="spellEnd"/>
      <w:r w:rsidRPr="001B4D08">
        <w:rPr>
          <w:rFonts w:asciiTheme="majorHAnsi" w:eastAsiaTheme="majorHAnsi" w:hAnsiTheme="majorHAnsi"/>
          <w:b/>
          <w:sz w:val="18"/>
          <w:szCs w:val="18"/>
        </w:rPr>
        <w:t>)</w:t>
      </w:r>
      <w:r w:rsidRPr="001B4D08">
        <w:rPr>
          <w:rFonts w:asciiTheme="majorHAnsi" w:eastAsiaTheme="majorHAnsi" w:hAnsiTheme="majorHAnsi"/>
          <w:sz w:val="18"/>
          <w:szCs w:val="18"/>
        </w:rPr>
        <w:t xml:space="preserve"> ① 시·도당은 1천인 이상의 당원을 가져야 한다.</w:t>
      </w:r>
    </w:p>
    <w:p w14:paraId="78FDB793"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 xml:space="preserve">②제1항의 규정에 의한 </w:t>
      </w:r>
      <w:proofErr w:type="spellStart"/>
      <w:r w:rsidRPr="001B4D08">
        <w:rPr>
          <w:rFonts w:asciiTheme="majorHAnsi" w:eastAsiaTheme="majorHAnsi" w:hAnsiTheme="majorHAnsi"/>
          <w:sz w:val="18"/>
          <w:szCs w:val="18"/>
        </w:rPr>
        <w:t>법정당원수에</w:t>
      </w:r>
      <w:proofErr w:type="spellEnd"/>
      <w:r w:rsidRPr="001B4D08">
        <w:rPr>
          <w:rFonts w:asciiTheme="majorHAnsi" w:eastAsiaTheme="majorHAnsi" w:hAnsiTheme="majorHAnsi"/>
          <w:sz w:val="18"/>
          <w:szCs w:val="18"/>
        </w:rPr>
        <w:t xml:space="preserve"> 해당하는 수의 당원은 당해 시·도당의 관할구역 안에 주소를 두어야 한다.</w:t>
      </w:r>
    </w:p>
  </w:footnote>
  <w:footnote w:id="38">
    <w:p w14:paraId="38788E38"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공직선거법 제33조 </w:t>
      </w:r>
      <w:r w:rsidRPr="001B4D08">
        <w:rPr>
          <w:rFonts w:asciiTheme="majorHAnsi" w:eastAsiaTheme="majorHAnsi" w:hAnsiTheme="majorHAnsi"/>
          <w:b/>
          <w:sz w:val="18"/>
          <w:szCs w:val="18"/>
        </w:rPr>
        <w:t>(선거기간)</w:t>
      </w:r>
      <w:r w:rsidRPr="001B4D08">
        <w:rPr>
          <w:rFonts w:asciiTheme="majorHAnsi" w:eastAsiaTheme="majorHAnsi" w:hAnsiTheme="majorHAnsi"/>
          <w:sz w:val="18"/>
          <w:szCs w:val="18"/>
        </w:rPr>
        <w:t xml:space="preserve"> ① </w:t>
      </w:r>
      <w:proofErr w:type="spellStart"/>
      <w:r w:rsidRPr="001B4D08">
        <w:rPr>
          <w:rFonts w:asciiTheme="majorHAnsi" w:eastAsiaTheme="majorHAnsi" w:hAnsiTheme="majorHAnsi"/>
          <w:sz w:val="18"/>
          <w:szCs w:val="18"/>
        </w:rPr>
        <w:t>선거별</w:t>
      </w:r>
      <w:proofErr w:type="spellEnd"/>
      <w:r w:rsidRPr="001B4D08">
        <w:rPr>
          <w:rFonts w:asciiTheme="majorHAnsi" w:eastAsiaTheme="majorHAnsi" w:hAnsiTheme="majorHAnsi"/>
          <w:sz w:val="18"/>
          <w:szCs w:val="18"/>
        </w:rPr>
        <w:t xml:space="preserve"> 선거기간은 다음 각호와 같다.  &lt;개정 2002.3.7</w:t>
      </w:r>
      <w:proofErr w:type="gramStart"/>
      <w:r w:rsidRPr="001B4D08">
        <w:rPr>
          <w:rFonts w:asciiTheme="majorHAnsi" w:eastAsiaTheme="majorHAnsi" w:hAnsiTheme="majorHAnsi"/>
          <w:sz w:val="18"/>
          <w:szCs w:val="18"/>
        </w:rPr>
        <w:t>.,</w:t>
      </w:r>
      <w:proofErr w:type="gramEnd"/>
      <w:r w:rsidRPr="001B4D08">
        <w:rPr>
          <w:rFonts w:asciiTheme="majorHAnsi" w:eastAsiaTheme="majorHAnsi" w:hAnsiTheme="majorHAnsi"/>
          <w:sz w:val="18"/>
          <w:szCs w:val="18"/>
        </w:rPr>
        <w:t xml:space="preserve"> 2004.3.12.&gt;</w:t>
      </w:r>
    </w:p>
    <w:p w14:paraId="03F4D217"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1. 대통령선거는 23일</w:t>
      </w:r>
    </w:p>
    <w:p w14:paraId="622C645E"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2. 국회의원선거와 지방자치단체의 의회의원 및 장의 선거는 14일</w:t>
      </w:r>
    </w:p>
    <w:p w14:paraId="5C1343D6"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3. 삭제  &lt;2002.3.7</w:t>
      </w:r>
      <w:proofErr w:type="gramStart"/>
      <w:r w:rsidRPr="001B4D08">
        <w:rPr>
          <w:rFonts w:asciiTheme="majorHAnsi" w:eastAsiaTheme="majorHAnsi" w:hAnsiTheme="majorHAnsi"/>
          <w:sz w:val="18"/>
          <w:szCs w:val="18"/>
        </w:rPr>
        <w:t>.&gt;</w:t>
      </w:r>
      <w:proofErr w:type="gramEnd"/>
    </w:p>
    <w:p w14:paraId="6A1E52D7"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② 삭제  &lt;2004.3.12</w:t>
      </w:r>
      <w:proofErr w:type="gramStart"/>
      <w:r w:rsidRPr="001B4D08">
        <w:rPr>
          <w:rFonts w:asciiTheme="majorHAnsi" w:eastAsiaTheme="majorHAnsi" w:hAnsiTheme="majorHAnsi"/>
          <w:sz w:val="18"/>
          <w:szCs w:val="18"/>
        </w:rPr>
        <w:t>.&gt;</w:t>
      </w:r>
      <w:proofErr w:type="gramEnd"/>
    </w:p>
    <w:p w14:paraId="285CE3BD"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③ "선거기간"이란 다음 각 호의 기간을 말한다.  &lt;개정 2011.7.28</w:t>
      </w:r>
      <w:proofErr w:type="gramStart"/>
      <w:r w:rsidRPr="001B4D08">
        <w:rPr>
          <w:rFonts w:asciiTheme="majorHAnsi" w:eastAsiaTheme="majorHAnsi" w:hAnsiTheme="majorHAnsi"/>
          <w:sz w:val="18"/>
          <w:szCs w:val="18"/>
        </w:rPr>
        <w:t>.&gt;</w:t>
      </w:r>
      <w:proofErr w:type="gramEnd"/>
    </w:p>
    <w:p w14:paraId="0E999724"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1. 대통령선거: 후보자등록마감일의 다음 날부터 선거일까지</w:t>
      </w:r>
    </w:p>
    <w:p w14:paraId="3547EC83"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rPr>
        <w:t>2. 국회의원선거와 지방자치단체의 의회의원 및 장의 선거: 후보자등록마감일 후 6일부터 선거일까지</w:t>
      </w:r>
    </w:p>
  </w:footnote>
  <w:footnote w:id="39">
    <w:p w14:paraId="23492C6B"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 제22조 </w:t>
      </w:r>
      <w:r w:rsidRPr="001B4D08">
        <w:rPr>
          <w:rFonts w:asciiTheme="majorHAnsi" w:eastAsiaTheme="majorHAnsi" w:hAnsiTheme="majorHAnsi"/>
          <w:b/>
          <w:sz w:val="18"/>
          <w:szCs w:val="18"/>
        </w:rPr>
        <w:t>(발기인 및 당원의 자격)</w:t>
      </w:r>
      <w:r w:rsidRPr="001B4D08">
        <w:rPr>
          <w:rFonts w:asciiTheme="majorHAnsi" w:eastAsiaTheme="majorHAnsi" w:hAnsiTheme="majorHAnsi"/>
          <w:sz w:val="18"/>
          <w:szCs w:val="18"/>
        </w:rPr>
        <w:t xml:space="preserve"> ① 국회의원 선거권이 있는 자는 공무원 그 밖에 그 신분을 이유로 정당가입이나 정치활동을 금지하는 다른 법령의 규정에 불구하고 누구든지 정당의 발기인 및 당원이 될 수 있다.</w:t>
      </w:r>
    </w:p>
  </w:footnote>
  <w:footnote w:id="40">
    <w:p w14:paraId="4939BBA5"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 제15조 </w:t>
      </w:r>
      <w:r w:rsidRPr="001B4D08">
        <w:rPr>
          <w:rFonts w:asciiTheme="majorHAnsi" w:eastAsiaTheme="majorHAnsi" w:hAnsiTheme="majorHAnsi"/>
          <w:b/>
          <w:sz w:val="18"/>
          <w:szCs w:val="18"/>
        </w:rPr>
        <w:t>(선거권)</w:t>
      </w:r>
      <w:r w:rsidRPr="001B4D08">
        <w:rPr>
          <w:rFonts w:asciiTheme="majorHAnsi" w:eastAsiaTheme="majorHAnsi" w:hAnsiTheme="majorHAnsi"/>
          <w:sz w:val="18"/>
          <w:szCs w:val="18"/>
        </w:rPr>
        <w:t xml:space="preserve"> ① 19세 이상의 국민은 대통령 및 국회의원의 선거권이 있다.</w:t>
      </w:r>
    </w:p>
  </w:footnote>
  <w:footnote w:id="41">
    <w:p w14:paraId="46E07A50" w14:textId="77777777" w:rsidR="005A0030" w:rsidRPr="001B4D08" w:rsidRDefault="005A0030" w:rsidP="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 사건번호: 2012헌마287</w:t>
      </w:r>
    </w:p>
  </w:footnote>
  <w:footnote w:id="42">
    <w:p w14:paraId="2CC132F2" w14:textId="77777777" w:rsidR="005A0030" w:rsidRPr="001B4D08" w:rsidRDefault="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proofErr w:type="spellStart"/>
      <w:r w:rsidRPr="001B4D08">
        <w:rPr>
          <w:rFonts w:asciiTheme="majorHAnsi" w:eastAsiaTheme="majorHAnsi" w:hAnsiTheme="majorHAnsi"/>
          <w:sz w:val="18"/>
          <w:szCs w:val="18"/>
        </w:rPr>
        <w:t>비영리민간단체지원법</w:t>
      </w:r>
      <w:proofErr w:type="spellEnd"/>
      <w:r w:rsidRPr="001B4D08">
        <w:rPr>
          <w:rFonts w:asciiTheme="majorHAnsi" w:eastAsiaTheme="majorHAnsi" w:hAnsiTheme="majorHAnsi"/>
          <w:sz w:val="18"/>
          <w:szCs w:val="18"/>
        </w:rPr>
        <w:t xml:space="preserve"> 제2조 (정의): 이 법에 있어서 "비영리민간단체"라 함은 영리가 아닌 공익활동을 수행하는 것을 주된 목적으로 하는 민간단체로서 다음 각호의 요건을 갖춘 단체를 말한다. 1. 사업의 직접 수혜자가 불특정 다수일 것; 2. 구성원 상호간에 이익분배를 하지 아니할 것; 3. 사실상 특정정당 또는 </w:t>
      </w:r>
      <w:proofErr w:type="spellStart"/>
      <w:r w:rsidRPr="001B4D08">
        <w:rPr>
          <w:rFonts w:asciiTheme="majorHAnsi" w:eastAsiaTheme="majorHAnsi" w:hAnsiTheme="majorHAnsi"/>
          <w:sz w:val="18"/>
          <w:szCs w:val="18"/>
        </w:rPr>
        <w:t>선출직</w:t>
      </w:r>
      <w:proofErr w:type="spellEnd"/>
      <w:r w:rsidRPr="001B4D08">
        <w:rPr>
          <w:rFonts w:asciiTheme="majorHAnsi" w:eastAsiaTheme="majorHAnsi" w:hAnsiTheme="majorHAnsi"/>
          <w:sz w:val="18"/>
          <w:szCs w:val="18"/>
        </w:rPr>
        <w:t xml:space="preserve"> 후보를 지지·지원할 것을 주된 목적으로 하거나, 특정 종교의 교리전파를 주된 목적으로 설립·운영되지 아니할 것; 4. 상시 구성원수가 100인 이상일 것; 5. 최근 1년 이상 공익활동실적이 있을 것6. 법인이 아닌 단체일 경우에는 대표자 또는 관리인이 있을 것.</w:t>
      </w:r>
    </w:p>
  </w:footnote>
  <w:footnote w:id="43">
    <w:p w14:paraId="0ACC2644" w14:textId="77777777" w:rsidR="005A0030" w:rsidRPr="001B4D08" w:rsidRDefault="005A0030">
      <w:pPr>
        <w:pStyle w:val="af0"/>
        <w:wordWrap/>
        <w:snapToGrid/>
        <w:spacing w:after="0"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비영리기관 설립을 위한 준비 – 법적 준비를 중심으로, 도움과 나눔 방성진 고객서비스기획실 부장, </w:t>
      </w:r>
      <w:hyperlink r:id="rId5" w:history="1">
        <w:r w:rsidRPr="001B4D08">
          <w:rPr>
            <w:rFonts w:asciiTheme="majorHAnsi" w:eastAsiaTheme="majorHAnsi" w:hAnsiTheme="majorHAnsi"/>
            <w:color w:val="0563C1"/>
            <w:sz w:val="18"/>
            <w:szCs w:val="18"/>
            <w:u w:val="single" w:color="0563C1"/>
          </w:rPr>
          <w:t>http://bit.ly/1R9xMxv</w:t>
        </w:r>
      </w:hyperlink>
    </w:p>
  </w:footnote>
  <w:footnote w:id="44">
    <w:p w14:paraId="54E4A298" w14:textId="77777777" w:rsidR="005A0030" w:rsidRPr="001B4D08" w:rsidRDefault="005A0030">
      <w:pPr>
        <w:pStyle w:val="af0"/>
        <w:wordWrap/>
        <w:snapToGrid/>
        <w:spacing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해양수산부, 2015.6.15, 비영리법인 설립허가신청 검토</w:t>
      </w:r>
    </w:p>
  </w:footnote>
  <w:footnote w:id="45">
    <w:p w14:paraId="623E7B48" w14:textId="77777777" w:rsidR="005A0030" w:rsidRPr="001B4D08" w:rsidRDefault="005A0030">
      <w:pPr>
        <w:pStyle w:val="af0"/>
        <w:wordWrap/>
        <w:snapToGrid/>
        <w:spacing w:line="240" w:lineRule="auto"/>
        <w:rPr>
          <w:rFonts w:asciiTheme="majorHAnsi" w:eastAsiaTheme="majorHAnsi" w:hAnsiTheme="majorHAnsi"/>
          <w:sz w:val="18"/>
          <w:szCs w:val="18"/>
        </w:rPr>
      </w:pPr>
      <w:r w:rsidRPr="001B4D08">
        <w:rPr>
          <w:rFonts w:asciiTheme="majorHAnsi" w:eastAsiaTheme="majorHAnsi" w:hAnsiTheme="majorHAnsi"/>
          <w:sz w:val="18"/>
          <w:szCs w:val="18"/>
          <w:vertAlign w:val="superscript"/>
        </w:rPr>
        <w:footnoteRef/>
      </w:r>
      <w:r w:rsidRPr="001B4D08">
        <w:rPr>
          <w:rFonts w:asciiTheme="majorHAnsi" w:eastAsiaTheme="majorHAnsi" w:hAnsiTheme="majorHAnsi"/>
          <w:sz w:val="18"/>
          <w:szCs w:val="18"/>
        </w:rPr>
        <w:t xml:space="preserve">이건 ‘기부’가 </w:t>
      </w:r>
      <w:proofErr w:type="spellStart"/>
      <w:r w:rsidRPr="001B4D08">
        <w:rPr>
          <w:rFonts w:asciiTheme="majorHAnsi" w:eastAsiaTheme="majorHAnsi" w:hAnsiTheme="majorHAnsi"/>
          <w:sz w:val="18"/>
          <w:szCs w:val="18"/>
        </w:rPr>
        <w:t>아니무니다</w:t>
      </w:r>
      <w:proofErr w:type="spellEnd"/>
      <w:r w:rsidRPr="001B4D08">
        <w:rPr>
          <w:rFonts w:asciiTheme="majorHAnsi" w:eastAsiaTheme="majorHAnsi" w:hAnsiTheme="majorHAnsi"/>
          <w:sz w:val="18"/>
          <w:szCs w:val="18"/>
        </w:rPr>
        <w:t xml:space="preserve">, </w:t>
      </w:r>
      <w:proofErr w:type="spellStart"/>
      <w:r w:rsidRPr="001B4D08">
        <w:rPr>
          <w:rFonts w:asciiTheme="majorHAnsi" w:eastAsiaTheme="majorHAnsi" w:hAnsiTheme="majorHAnsi"/>
          <w:sz w:val="18"/>
          <w:szCs w:val="18"/>
        </w:rPr>
        <w:t>한겨레</w:t>
      </w:r>
      <w:proofErr w:type="spellEnd"/>
      <w:r w:rsidRPr="001B4D08">
        <w:rPr>
          <w:rFonts w:asciiTheme="majorHAnsi" w:eastAsiaTheme="majorHAnsi" w:hAnsiTheme="majorHAnsi"/>
          <w:sz w:val="18"/>
          <w:szCs w:val="18"/>
        </w:rPr>
        <w:t xml:space="preserve"> 21, 2012년 8월 31일, http://bit.ly/1PxVxj0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97593"/>
    <w:multiLevelType w:val="multilevel"/>
    <w:tmpl w:val="8E8ADAD6"/>
    <w:lvl w:ilvl="0">
      <w:start w:val="1"/>
      <w:numFmt w:val="decimal"/>
      <w:suff w:val="space"/>
      <w:lvlText w:val=""/>
      <w:lvlJc w:val="left"/>
      <w:rPr>
        <w:rFonts w:ascii="한컴바탕" w:eastAsia="한컴바탕" w:hAnsi="한컴바탕"/>
        <w:color w:val="000000"/>
        <w:sz w:val="2"/>
      </w:rPr>
    </w:lvl>
    <w:lvl w:ilvl="1">
      <w:start w:val="1"/>
      <w:numFmt w:val="decimal"/>
      <w:pStyle w:val="2"/>
      <w:suff w:val="space"/>
      <w:lvlText w:val=""/>
      <w:lvlJc w:val="left"/>
      <w:rPr>
        <w:rFonts w:ascii="한컴바탕" w:eastAsia="한컴바탕" w:hAnsi="한컴바탕"/>
        <w:color w:val="000000"/>
        <w:sz w:val="2"/>
      </w:rPr>
    </w:lvl>
    <w:lvl w:ilvl="2">
      <w:start w:val="1"/>
      <w:numFmt w:val="decimal"/>
      <w:suff w:val="space"/>
      <w:lvlText w:val=""/>
      <w:lvlJc w:val="left"/>
      <w:rPr>
        <w:rFonts w:ascii="한컴바탕" w:eastAsia="한컴바탕" w:hAnsi="한컴바탕"/>
        <w:color w:val="000000"/>
        <w:sz w:val="2"/>
      </w:rPr>
    </w:lvl>
    <w:lvl w:ilvl="3">
      <w:start w:val="1"/>
      <w:numFmt w:val="decimal"/>
      <w:suff w:val="space"/>
      <w:lvlText w:val=""/>
      <w:lvlJc w:val="left"/>
      <w:rPr>
        <w:rFonts w:ascii="한컴바탕" w:eastAsia="한컴바탕" w:hAnsi="한컴바탕"/>
        <w:color w:val="000000"/>
        <w:sz w:val="2"/>
      </w:rPr>
    </w:lvl>
    <w:lvl w:ilvl="4">
      <w:start w:val="1"/>
      <w:numFmt w:val="decimal"/>
      <w:suff w:val="space"/>
      <w:lvlText w:val=""/>
      <w:lvlJc w:val="left"/>
      <w:rPr>
        <w:rFonts w:ascii="한컴바탕" w:eastAsia="한컴바탕" w:hAnsi="한컴바탕"/>
        <w:color w:val="000000"/>
        <w:sz w:val="2"/>
      </w:rPr>
    </w:lvl>
    <w:lvl w:ilvl="5">
      <w:start w:val="1"/>
      <w:numFmt w:val="decimal"/>
      <w:suff w:val="space"/>
      <w:lvlText w:val=""/>
      <w:lvlJc w:val="left"/>
      <w:rPr>
        <w:rFonts w:ascii="한컴바탕" w:eastAsia="한컴바탕" w:hAnsi="한컴바탕"/>
        <w:color w:val="000000"/>
        <w:sz w:val="2"/>
      </w:rPr>
    </w:lvl>
    <w:lvl w:ilvl="6">
      <w:start w:val="1"/>
      <w:numFmt w:val="decimal"/>
      <w:suff w:val="space"/>
      <w:lvlText w:val=""/>
      <w:lvlJc w:val="left"/>
      <w:rPr>
        <w:rFonts w:ascii="한컴바탕" w:eastAsia="한컴바탕" w:hAnsi="한컴바탕"/>
        <w:color w:val="000000"/>
        <w:sz w:val="2"/>
      </w:rPr>
    </w:lvl>
    <w:lvl w:ilvl="7">
      <w:numFmt w:val="decimal"/>
      <w:lvlText w:val=""/>
      <w:lvlJc w:val="left"/>
    </w:lvl>
    <w:lvl w:ilvl="8">
      <w:numFmt w:val="decimal"/>
      <w:lvlText w:val=""/>
      <w:lvlJc w:val="left"/>
    </w:lvl>
  </w:abstractNum>
  <w:abstractNum w:abstractNumId="1" w15:restartNumberingAfterBreak="0">
    <w:nsid w:val="095826CA"/>
    <w:multiLevelType w:val="hybridMultilevel"/>
    <w:tmpl w:val="AE3A6680"/>
    <w:lvl w:ilvl="0" w:tplc="C4EAE04C">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8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765C3AEC">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11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324F306">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15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A0AAB2E">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19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B276EB5C">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23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3F67FC0">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27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672B464">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31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EA182E4C">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35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F247CB2">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39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ED70264"/>
    <w:multiLevelType w:val="hybridMultilevel"/>
    <w:tmpl w:val="BD6A1E50"/>
    <w:styleLink w:val="a"/>
    <w:lvl w:ilvl="0" w:tplc="4D7030AA">
      <w:start w:val="1"/>
      <w:numFmt w:val="decimal"/>
      <w:lvlText w:val="%1)"/>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38B26596">
      <w:start w:val="1"/>
      <w:numFmt w:val="decimal"/>
      <w:lvlText w:val="%2)"/>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B4DCE34A">
      <w:start w:val="1"/>
      <w:numFmt w:val="decimal"/>
      <w:lvlText w:val="%3)"/>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tplc="24008F1C">
      <w:start w:val="1"/>
      <w:numFmt w:val="decimal"/>
      <w:lvlText w:val="%4)"/>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CABC2EF0">
      <w:start w:val="1"/>
      <w:numFmt w:val="decimal"/>
      <w:lvlText w:val="%5)"/>
      <w:lvlJc w:val="left"/>
      <w:pPr>
        <w:tabs>
          <w:tab w:val="left" w:pos="800"/>
          <w:tab w:val="left" w:pos="2400"/>
          <w:tab w:val="left" w:pos="3200"/>
          <w:tab w:val="left" w:pos="4000"/>
          <w:tab w:val="left" w:pos="4800"/>
          <w:tab w:val="left" w:pos="5600"/>
          <w:tab w:val="left" w:pos="6400"/>
          <w:tab w:val="left" w:pos="7200"/>
          <w:tab w:val="left" w:pos="8000"/>
          <w:tab w:val="left" w:pos="8800"/>
          <w:tab w:val="left" w:pos="9132"/>
        </w:tabs>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3510333A">
      <w:start w:val="1"/>
      <w:numFmt w:val="decimal"/>
      <w:lvlText w:val="%6)"/>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tplc="BEF68C7A">
      <w:start w:val="1"/>
      <w:numFmt w:val="decimal"/>
      <w:lvlText w:val="%7)"/>
      <w:lvlJc w:val="left"/>
      <w:pPr>
        <w:tabs>
          <w:tab w:val="left" w:pos="800"/>
          <w:tab w:val="left" w:pos="1600"/>
          <w:tab w:val="left" w:pos="3200"/>
          <w:tab w:val="left" w:pos="4000"/>
          <w:tab w:val="left" w:pos="4800"/>
          <w:tab w:val="left" w:pos="5600"/>
          <w:tab w:val="left" w:pos="6400"/>
          <w:tab w:val="left" w:pos="7200"/>
          <w:tab w:val="left" w:pos="8000"/>
          <w:tab w:val="left" w:pos="8800"/>
          <w:tab w:val="left" w:pos="9132"/>
        </w:tabs>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8AFC8688">
      <w:start w:val="1"/>
      <w:numFmt w:val="decimal"/>
      <w:lvlText w:val="%8)"/>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A8F8B77A">
      <w:start w:val="1"/>
      <w:numFmt w:val="decimal"/>
      <w:lvlText w:val="%9)"/>
      <w:lvlJc w:val="left"/>
      <w:pPr>
        <w:tabs>
          <w:tab w:val="left" w:pos="800"/>
          <w:tab w:val="left" w:pos="1600"/>
          <w:tab w:val="left" w:pos="2400"/>
          <w:tab w:val="left" w:pos="4000"/>
          <w:tab w:val="left" w:pos="4800"/>
          <w:tab w:val="left" w:pos="5600"/>
          <w:tab w:val="left" w:pos="6400"/>
          <w:tab w:val="left" w:pos="7200"/>
          <w:tab w:val="left" w:pos="8000"/>
          <w:tab w:val="left" w:pos="8800"/>
          <w:tab w:val="left" w:pos="9132"/>
        </w:tabs>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028112A"/>
    <w:multiLevelType w:val="hybridMultilevel"/>
    <w:tmpl w:val="3F24C52E"/>
    <w:lvl w:ilvl="0" w:tplc="27CE9490">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8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C3262430">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11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DFA9E08">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15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124080A8">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19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CB6FBE8">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23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E1AF4B4">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27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FEBEA0">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31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88A3608">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35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BC06500">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39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BB4793A"/>
    <w:multiLevelType w:val="hybridMultilevel"/>
    <w:tmpl w:val="CBF2B224"/>
    <w:lvl w:ilvl="0" w:tplc="8FE25BAA">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8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DB4A27C6">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11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AA43722">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15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ED613F6">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19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2D52F470">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23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EB4FF4A">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27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74A0A70">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31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B41E7BDC">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35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F020886">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39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28B43DB3"/>
    <w:multiLevelType w:val="hybridMultilevel"/>
    <w:tmpl w:val="81C4A0EE"/>
    <w:lvl w:ilvl="0" w:tplc="7A50C8F8">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8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7F38E57C">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11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FC21052">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15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6562E36">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19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20EA36F6">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23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9766260">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27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FC0D88E">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31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7F10F056">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35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75045EC">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39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37A57D4A"/>
    <w:multiLevelType w:val="multilevel"/>
    <w:tmpl w:val="CB224FAE"/>
    <w:lvl w:ilvl="0">
      <w:start w:val="1"/>
      <w:numFmt w:val="decimal"/>
      <w:suff w:val="space"/>
      <w:lvlText w:val=""/>
      <w:lvlJc w:val="left"/>
      <w:rPr>
        <w:rFonts w:ascii="한컴바탕" w:eastAsia="한컴바탕" w:hAnsi="한컴바탕"/>
        <w:color w:val="000000"/>
        <w:sz w:val="2"/>
      </w:rPr>
    </w:lvl>
    <w:lvl w:ilvl="1">
      <w:start w:val="1"/>
      <w:numFmt w:val="decimal"/>
      <w:suff w:val="space"/>
      <w:lvlText w:val=""/>
      <w:lvlJc w:val="left"/>
      <w:rPr>
        <w:rFonts w:ascii="한컴바탕" w:eastAsia="한컴바탕" w:hAnsi="한컴바탕"/>
        <w:color w:val="000000"/>
        <w:sz w:val="2"/>
      </w:rPr>
    </w:lvl>
    <w:lvl w:ilvl="2">
      <w:start w:val="1"/>
      <w:numFmt w:val="decimal"/>
      <w:suff w:val="space"/>
      <w:lvlText w:val=""/>
      <w:lvlJc w:val="left"/>
      <w:rPr>
        <w:rFonts w:ascii="한컴바탕" w:eastAsia="한컴바탕" w:hAnsi="한컴바탕"/>
        <w:color w:val="000000"/>
        <w:sz w:val="2"/>
      </w:rPr>
    </w:lvl>
    <w:lvl w:ilvl="3">
      <w:start w:val="1"/>
      <w:numFmt w:val="decimal"/>
      <w:suff w:val="space"/>
      <w:lvlText w:val=""/>
      <w:lvlJc w:val="left"/>
      <w:rPr>
        <w:rFonts w:ascii="한컴바탕" w:eastAsia="한컴바탕" w:hAnsi="한컴바탕"/>
        <w:color w:val="000000"/>
        <w:sz w:val="2"/>
      </w:rPr>
    </w:lvl>
    <w:lvl w:ilvl="4">
      <w:start w:val="1"/>
      <w:numFmt w:val="decimal"/>
      <w:pStyle w:val="5"/>
      <w:suff w:val="space"/>
      <w:lvlText w:val=""/>
      <w:lvlJc w:val="left"/>
      <w:rPr>
        <w:rFonts w:ascii="한컴바탕" w:eastAsia="한컴바탕" w:hAnsi="한컴바탕"/>
        <w:color w:val="000000"/>
        <w:sz w:val="2"/>
      </w:rPr>
    </w:lvl>
    <w:lvl w:ilvl="5">
      <w:start w:val="1"/>
      <w:numFmt w:val="decimal"/>
      <w:suff w:val="space"/>
      <w:lvlText w:val=""/>
      <w:lvlJc w:val="left"/>
      <w:rPr>
        <w:rFonts w:ascii="한컴바탕" w:eastAsia="한컴바탕" w:hAnsi="한컴바탕"/>
        <w:color w:val="000000"/>
        <w:sz w:val="2"/>
      </w:rPr>
    </w:lvl>
    <w:lvl w:ilvl="6">
      <w:start w:val="1"/>
      <w:numFmt w:val="decimal"/>
      <w:suff w:val="space"/>
      <w:lvlText w:val=""/>
      <w:lvlJc w:val="left"/>
      <w:rPr>
        <w:rFonts w:ascii="한컴바탕" w:eastAsia="한컴바탕" w:hAnsi="한컴바탕"/>
        <w:color w:val="000000"/>
        <w:sz w:val="2"/>
      </w:rPr>
    </w:lvl>
    <w:lvl w:ilvl="7">
      <w:numFmt w:val="decimal"/>
      <w:lvlText w:val=""/>
      <w:lvlJc w:val="left"/>
    </w:lvl>
    <w:lvl w:ilvl="8">
      <w:numFmt w:val="decimal"/>
      <w:lvlText w:val=""/>
      <w:lvlJc w:val="left"/>
    </w:lvl>
  </w:abstractNum>
  <w:abstractNum w:abstractNumId="7" w15:restartNumberingAfterBreak="0">
    <w:nsid w:val="3FBA0334"/>
    <w:multiLevelType w:val="multilevel"/>
    <w:tmpl w:val="1FB6F5C0"/>
    <w:lvl w:ilvl="0">
      <w:start w:val="1"/>
      <w:numFmt w:val="decimal"/>
      <w:pStyle w:val="4"/>
      <w:lvlText w:val=""/>
      <w:lvlJc w:val="left"/>
      <w:rPr>
        <w:rFonts w:ascii="Wingdings" w:eastAsia="한컴바탕" w:hAnsi="Wingdings"/>
        <w:color w:val="000000"/>
        <w:sz w:val="20"/>
      </w:rPr>
    </w:lvl>
    <w:lvl w:ilvl="1">
      <w:start w:val="1"/>
      <w:numFmt w:val="decimal"/>
      <w:lvlText w:val=""/>
      <w:lvlJc w:val="left"/>
      <w:rPr>
        <w:rFonts w:ascii="Wingdings" w:eastAsia="한컴바탕" w:hAnsi="Wingdings"/>
        <w:color w:val="000000"/>
        <w:sz w:val="20"/>
      </w:rPr>
    </w:lvl>
    <w:lvl w:ilvl="2">
      <w:start w:val="1"/>
      <w:numFmt w:val="decimal"/>
      <w:lvlText w:val=""/>
      <w:lvlJc w:val="left"/>
      <w:rPr>
        <w:rFonts w:ascii="Wingdings" w:eastAsia="한컴바탕" w:hAnsi="Wingdings"/>
        <w:color w:val="000000"/>
        <w:sz w:val="20"/>
      </w:rPr>
    </w:lvl>
    <w:lvl w:ilvl="3">
      <w:start w:val="1"/>
      <w:numFmt w:val="decimal"/>
      <w:lvlText w:val=""/>
      <w:lvlJc w:val="left"/>
      <w:rPr>
        <w:rFonts w:ascii="Wingdings" w:eastAsia="한컴바탕" w:hAnsi="Wingdings"/>
        <w:color w:val="000000"/>
        <w:sz w:val="20"/>
      </w:rPr>
    </w:lvl>
    <w:lvl w:ilvl="4">
      <w:start w:val="1"/>
      <w:numFmt w:val="decimal"/>
      <w:lvlText w:val=""/>
      <w:lvlJc w:val="left"/>
      <w:rPr>
        <w:rFonts w:ascii="Wingdings" w:eastAsia="한컴바탕" w:hAnsi="Wingdings"/>
        <w:color w:val="000000"/>
        <w:sz w:val="20"/>
      </w:rPr>
    </w:lvl>
    <w:lvl w:ilvl="5">
      <w:start w:val="1"/>
      <w:numFmt w:val="decimal"/>
      <w:lvlText w:val=""/>
      <w:lvlJc w:val="left"/>
      <w:rPr>
        <w:rFonts w:ascii="Wingdings" w:eastAsia="한컴바탕" w:hAnsi="Wingdings"/>
        <w:color w:val="000000"/>
        <w:sz w:val="20"/>
      </w:rPr>
    </w:lvl>
    <w:lvl w:ilvl="6">
      <w:start w:val="1"/>
      <w:numFmt w:val="decimal"/>
      <w:lvlText w:val=""/>
      <w:lvlJc w:val="left"/>
      <w:rPr>
        <w:rFonts w:ascii="Wingdings" w:eastAsia="한컴바탕" w:hAnsi="Wingdings"/>
        <w:color w:val="000000"/>
        <w:sz w:val="20"/>
      </w:rPr>
    </w:lvl>
    <w:lvl w:ilvl="7">
      <w:numFmt w:val="decimal"/>
      <w:lvlText w:val=""/>
      <w:lvlJc w:val="left"/>
    </w:lvl>
    <w:lvl w:ilvl="8">
      <w:numFmt w:val="decimal"/>
      <w:lvlText w:val=""/>
      <w:lvlJc w:val="left"/>
    </w:lvl>
  </w:abstractNum>
  <w:abstractNum w:abstractNumId="8" w15:restartNumberingAfterBreak="0">
    <w:nsid w:val="4694546C"/>
    <w:multiLevelType w:val="multilevel"/>
    <w:tmpl w:val="ED267292"/>
    <w:lvl w:ilvl="0">
      <w:start w:val="1"/>
      <w:numFmt w:val="decimal"/>
      <w:lvlText w:val=""/>
      <w:lvlJc w:val="left"/>
      <w:rPr>
        <w:rFonts w:ascii="Wingdings" w:eastAsia="한컴바탕" w:hAnsi="Wingdings"/>
        <w:color w:val="000000"/>
        <w:sz w:val="20"/>
      </w:rPr>
    </w:lvl>
    <w:lvl w:ilvl="1">
      <w:start w:val="1"/>
      <w:numFmt w:val="decimal"/>
      <w:lvlText w:val=""/>
      <w:lvlJc w:val="left"/>
      <w:rPr>
        <w:rFonts w:ascii="Wingdings" w:eastAsia="한컴바탕" w:hAnsi="Wingdings"/>
        <w:color w:val="000000"/>
        <w:sz w:val="20"/>
      </w:rPr>
    </w:lvl>
    <w:lvl w:ilvl="2">
      <w:start w:val="1"/>
      <w:numFmt w:val="decimal"/>
      <w:lvlText w:val=""/>
      <w:lvlJc w:val="left"/>
      <w:rPr>
        <w:rFonts w:ascii="Wingdings" w:eastAsia="한컴바탕" w:hAnsi="Wingdings"/>
        <w:color w:val="000000"/>
        <w:sz w:val="20"/>
      </w:rPr>
    </w:lvl>
    <w:lvl w:ilvl="3">
      <w:start w:val="1"/>
      <w:numFmt w:val="decimal"/>
      <w:lvlText w:val=""/>
      <w:lvlJc w:val="left"/>
      <w:rPr>
        <w:rFonts w:ascii="Wingdings" w:eastAsia="한컴바탕" w:hAnsi="Wingdings"/>
        <w:color w:val="000000"/>
        <w:sz w:val="20"/>
      </w:rPr>
    </w:lvl>
    <w:lvl w:ilvl="4">
      <w:start w:val="1"/>
      <w:numFmt w:val="decimal"/>
      <w:lvlText w:val=""/>
      <w:lvlJc w:val="left"/>
      <w:rPr>
        <w:rFonts w:ascii="Wingdings" w:eastAsia="한컴바탕" w:hAnsi="Wingdings"/>
        <w:color w:val="000000"/>
        <w:sz w:val="20"/>
      </w:rPr>
    </w:lvl>
    <w:lvl w:ilvl="5">
      <w:start w:val="1"/>
      <w:numFmt w:val="decimal"/>
      <w:lvlText w:val=""/>
      <w:lvlJc w:val="left"/>
      <w:rPr>
        <w:rFonts w:ascii="Wingdings" w:eastAsia="한컴바탕" w:hAnsi="Wingdings"/>
        <w:color w:val="000000"/>
        <w:sz w:val="20"/>
      </w:rPr>
    </w:lvl>
    <w:lvl w:ilvl="6">
      <w:start w:val="1"/>
      <w:numFmt w:val="decimal"/>
      <w:lvlText w:val=""/>
      <w:lvlJc w:val="left"/>
      <w:rPr>
        <w:rFonts w:ascii="Wingdings" w:eastAsia="한컴바탕" w:hAnsi="Wingdings"/>
        <w:color w:val="000000"/>
        <w:sz w:val="20"/>
      </w:rPr>
    </w:lvl>
    <w:lvl w:ilvl="7">
      <w:numFmt w:val="decimal"/>
      <w:lvlText w:val=""/>
      <w:lvlJc w:val="left"/>
    </w:lvl>
    <w:lvl w:ilvl="8">
      <w:numFmt w:val="decimal"/>
      <w:lvlText w:val=""/>
      <w:lvlJc w:val="left"/>
    </w:lvl>
  </w:abstractNum>
  <w:abstractNum w:abstractNumId="9" w15:restartNumberingAfterBreak="0">
    <w:nsid w:val="5C16711F"/>
    <w:multiLevelType w:val="hybridMultilevel"/>
    <w:tmpl w:val="0396E180"/>
    <w:lvl w:ilvl="0" w:tplc="F0440DD4">
      <w:start w:val="1"/>
      <w:numFmt w:val="bullet"/>
      <w:lvlText w:val=""/>
      <w:lvlJc w:val="left"/>
      <w:pPr>
        <w:ind w:left="1225" w:hanging="400"/>
      </w:pPr>
      <w:rPr>
        <w:rFonts w:ascii="Wingdings" w:hAnsi="Wingdings" w:hint="default"/>
      </w:rPr>
    </w:lvl>
    <w:lvl w:ilvl="1" w:tplc="04090003" w:tentative="1">
      <w:start w:val="1"/>
      <w:numFmt w:val="bullet"/>
      <w:lvlText w:val=""/>
      <w:lvlJc w:val="left"/>
      <w:pPr>
        <w:ind w:left="1625" w:hanging="400"/>
      </w:pPr>
      <w:rPr>
        <w:rFonts w:ascii="Wingdings" w:hAnsi="Wingdings" w:hint="default"/>
      </w:rPr>
    </w:lvl>
    <w:lvl w:ilvl="2" w:tplc="04090005" w:tentative="1">
      <w:start w:val="1"/>
      <w:numFmt w:val="bullet"/>
      <w:lvlText w:val=""/>
      <w:lvlJc w:val="left"/>
      <w:pPr>
        <w:ind w:left="2025" w:hanging="400"/>
      </w:pPr>
      <w:rPr>
        <w:rFonts w:ascii="Wingdings" w:hAnsi="Wingdings" w:hint="default"/>
      </w:rPr>
    </w:lvl>
    <w:lvl w:ilvl="3" w:tplc="04090001" w:tentative="1">
      <w:start w:val="1"/>
      <w:numFmt w:val="bullet"/>
      <w:lvlText w:val=""/>
      <w:lvlJc w:val="left"/>
      <w:pPr>
        <w:ind w:left="2425" w:hanging="400"/>
      </w:pPr>
      <w:rPr>
        <w:rFonts w:ascii="Wingdings" w:hAnsi="Wingdings" w:hint="default"/>
      </w:rPr>
    </w:lvl>
    <w:lvl w:ilvl="4" w:tplc="04090003" w:tentative="1">
      <w:start w:val="1"/>
      <w:numFmt w:val="bullet"/>
      <w:lvlText w:val=""/>
      <w:lvlJc w:val="left"/>
      <w:pPr>
        <w:ind w:left="2825" w:hanging="400"/>
      </w:pPr>
      <w:rPr>
        <w:rFonts w:ascii="Wingdings" w:hAnsi="Wingdings" w:hint="default"/>
      </w:rPr>
    </w:lvl>
    <w:lvl w:ilvl="5" w:tplc="04090005" w:tentative="1">
      <w:start w:val="1"/>
      <w:numFmt w:val="bullet"/>
      <w:lvlText w:val=""/>
      <w:lvlJc w:val="left"/>
      <w:pPr>
        <w:ind w:left="3225" w:hanging="400"/>
      </w:pPr>
      <w:rPr>
        <w:rFonts w:ascii="Wingdings" w:hAnsi="Wingdings" w:hint="default"/>
      </w:rPr>
    </w:lvl>
    <w:lvl w:ilvl="6" w:tplc="04090001" w:tentative="1">
      <w:start w:val="1"/>
      <w:numFmt w:val="bullet"/>
      <w:lvlText w:val=""/>
      <w:lvlJc w:val="left"/>
      <w:pPr>
        <w:ind w:left="3625" w:hanging="400"/>
      </w:pPr>
      <w:rPr>
        <w:rFonts w:ascii="Wingdings" w:hAnsi="Wingdings" w:hint="default"/>
      </w:rPr>
    </w:lvl>
    <w:lvl w:ilvl="7" w:tplc="04090003" w:tentative="1">
      <w:start w:val="1"/>
      <w:numFmt w:val="bullet"/>
      <w:lvlText w:val=""/>
      <w:lvlJc w:val="left"/>
      <w:pPr>
        <w:ind w:left="4025" w:hanging="400"/>
      </w:pPr>
      <w:rPr>
        <w:rFonts w:ascii="Wingdings" w:hAnsi="Wingdings" w:hint="default"/>
      </w:rPr>
    </w:lvl>
    <w:lvl w:ilvl="8" w:tplc="04090005" w:tentative="1">
      <w:start w:val="1"/>
      <w:numFmt w:val="bullet"/>
      <w:lvlText w:val=""/>
      <w:lvlJc w:val="left"/>
      <w:pPr>
        <w:ind w:left="4425" w:hanging="400"/>
      </w:pPr>
      <w:rPr>
        <w:rFonts w:ascii="Wingdings" w:hAnsi="Wingdings" w:hint="default"/>
      </w:rPr>
    </w:lvl>
  </w:abstractNum>
  <w:abstractNum w:abstractNumId="10" w15:restartNumberingAfterBreak="0">
    <w:nsid w:val="5DEB565F"/>
    <w:multiLevelType w:val="multilevel"/>
    <w:tmpl w:val="69184816"/>
    <w:lvl w:ilvl="0">
      <w:start w:val="1"/>
      <w:numFmt w:val="decimal"/>
      <w:pStyle w:val="1"/>
      <w:suff w:val="space"/>
      <w:lvlText w:val=""/>
      <w:lvlJc w:val="left"/>
      <w:rPr>
        <w:rFonts w:ascii="한컴바탕" w:eastAsia="한컴바탕" w:hAnsi="한컴바탕"/>
        <w:color w:val="000000"/>
        <w:sz w:val="2"/>
      </w:rPr>
    </w:lvl>
    <w:lvl w:ilvl="1">
      <w:start w:val="1"/>
      <w:numFmt w:val="decimal"/>
      <w:suff w:val="space"/>
      <w:lvlText w:val=""/>
      <w:lvlJc w:val="left"/>
      <w:rPr>
        <w:rFonts w:ascii="한컴바탕" w:eastAsia="한컴바탕" w:hAnsi="한컴바탕"/>
        <w:color w:val="000000"/>
        <w:sz w:val="2"/>
      </w:rPr>
    </w:lvl>
    <w:lvl w:ilvl="2">
      <w:start w:val="1"/>
      <w:numFmt w:val="decimal"/>
      <w:suff w:val="space"/>
      <w:lvlText w:val=""/>
      <w:lvlJc w:val="left"/>
      <w:rPr>
        <w:rFonts w:ascii="한컴바탕" w:eastAsia="한컴바탕" w:hAnsi="한컴바탕"/>
        <w:color w:val="000000"/>
        <w:sz w:val="2"/>
      </w:rPr>
    </w:lvl>
    <w:lvl w:ilvl="3">
      <w:start w:val="1"/>
      <w:numFmt w:val="decimal"/>
      <w:suff w:val="space"/>
      <w:lvlText w:val=""/>
      <w:lvlJc w:val="left"/>
      <w:rPr>
        <w:rFonts w:ascii="한컴바탕" w:eastAsia="한컴바탕" w:hAnsi="한컴바탕"/>
        <w:color w:val="000000"/>
        <w:sz w:val="2"/>
      </w:rPr>
    </w:lvl>
    <w:lvl w:ilvl="4">
      <w:start w:val="1"/>
      <w:numFmt w:val="decimal"/>
      <w:suff w:val="space"/>
      <w:lvlText w:val=""/>
      <w:lvlJc w:val="left"/>
      <w:rPr>
        <w:rFonts w:ascii="한컴바탕" w:eastAsia="한컴바탕" w:hAnsi="한컴바탕"/>
        <w:color w:val="000000"/>
        <w:sz w:val="2"/>
      </w:rPr>
    </w:lvl>
    <w:lvl w:ilvl="5">
      <w:start w:val="1"/>
      <w:numFmt w:val="decimal"/>
      <w:suff w:val="space"/>
      <w:lvlText w:val=""/>
      <w:lvlJc w:val="left"/>
      <w:rPr>
        <w:rFonts w:ascii="한컴바탕" w:eastAsia="한컴바탕" w:hAnsi="한컴바탕"/>
        <w:color w:val="000000"/>
        <w:sz w:val="2"/>
      </w:rPr>
    </w:lvl>
    <w:lvl w:ilvl="6">
      <w:start w:val="1"/>
      <w:numFmt w:val="decimal"/>
      <w:suff w:val="space"/>
      <w:lvlText w:val=""/>
      <w:lvlJc w:val="left"/>
      <w:rPr>
        <w:rFonts w:ascii="한컴바탕" w:eastAsia="한컴바탕" w:hAnsi="한컴바탕"/>
        <w:color w:val="000000"/>
        <w:sz w:val="2"/>
      </w:rPr>
    </w:lvl>
    <w:lvl w:ilvl="7">
      <w:numFmt w:val="decimal"/>
      <w:lvlText w:val=""/>
      <w:lvlJc w:val="left"/>
    </w:lvl>
    <w:lvl w:ilvl="8">
      <w:numFmt w:val="decimal"/>
      <w:lvlText w:val=""/>
      <w:lvlJc w:val="left"/>
    </w:lvl>
  </w:abstractNum>
  <w:abstractNum w:abstractNumId="11" w15:restartNumberingAfterBreak="0">
    <w:nsid w:val="6B920F60"/>
    <w:multiLevelType w:val="hybridMultilevel"/>
    <w:tmpl w:val="2D988CF0"/>
    <w:lvl w:ilvl="0" w:tplc="380ECDBC">
      <w:start w:val="1"/>
      <w:numFmt w:val="decimalEnclosedCircle"/>
      <w:lvlText w:val="%1"/>
      <w:lvlJc w:val="left"/>
      <w:pPr>
        <w:ind w:left="262" w:hanging="262"/>
      </w:pPr>
      <w:rPr>
        <w:rFonts w:hAnsi="Arial Unicode MS"/>
        <w:caps w:val="0"/>
        <w:smallCaps w:val="0"/>
        <w:strike w:val="0"/>
        <w:dstrike w:val="0"/>
        <w:outline w:val="0"/>
        <w:emboss w:val="0"/>
        <w:imprint w:val="0"/>
        <w:spacing w:val="0"/>
        <w:w w:val="100"/>
        <w:kern w:val="0"/>
        <w:position w:val="0"/>
        <w:highlight w:val="none"/>
        <w:vertAlign w:val="baseline"/>
      </w:rPr>
    </w:lvl>
    <w:lvl w:ilvl="1" w:tplc="49B076C8">
      <w:start w:val="1"/>
      <w:numFmt w:val="decimalEnclosedCircle"/>
      <w:lvlText w:val="%2"/>
      <w:lvlJc w:val="left"/>
      <w:pPr>
        <w:ind w:left="622" w:hanging="262"/>
      </w:pPr>
      <w:rPr>
        <w:rFonts w:hAnsi="Arial Unicode MS"/>
        <w:caps w:val="0"/>
        <w:smallCaps w:val="0"/>
        <w:strike w:val="0"/>
        <w:dstrike w:val="0"/>
        <w:outline w:val="0"/>
        <w:emboss w:val="0"/>
        <w:imprint w:val="0"/>
        <w:spacing w:val="0"/>
        <w:w w:val="100"/>
        <w:kern w:val="0"/>
        <w:position w:val="0"/>
        <w:highlight w:val="none"/>
        <w:vertAlign w:val="baseline"/>
      </w:rPr>
    </w:lvl>
    <w:lvl w:ilvl="2" w:tplc="5394B3A6">
      <w:start w:val="1"/>
      <w:numFmt w:val="decimalEnclosedCircle"/>
      <w:lvlText w:val="%3"/>
      <w:lvlJc w:val="left"/>
      <w:pPr>
        <w:ind w:left="982" w:hanging="262"/>
      </w:pPr>
      <w:rPr>
        <w:rFonts w:hAnsi="Arial Unicode MS"/>
        <w:caps w:val="0"/>
        <w:smallCaps w:val="0"/>
        <w:strike w:val="0"/>
        <w:dstrike w:val="0"/>
        <w:outline w:val="0"/>
        <w:emboss w:val="0"/>
        <w:imprint w:val="0"/>
        <w:spacing w:val="0"/>
        <w:w w:val="100"/>
        <w:kern w:val="0"/>
        <w:position w:val="0"/>
        <w:highlight w:val="none"/>
        <w:vertAlign w:val="baseline"/>
      </w:rPr>
    </w:lvl>
    <w:lvl w:ilvl="3" w:tplc="9426EEBA">
      <w:start w:val="1"/>
      <w:numFmt w:val="decimalEnclosedCircle"/>
      <w:lvlText w:val="%4"/>
      <w:lvlJc w:val="left"/>
      <w:pPr>
        <w:ind w:left="1342" w:hanging="262"/>
      </w:pPr>
      <w:rPr>
        <w:rFonts w:hAnsi="Arial Unicode MS"/>
        <w:caps w:val="0"/>
        <w:smallCaps w:val="0"/>
        <w:strike w:val="0"/>
        <w:dstrike w:val="0"/>
        <w:outline w:val="0"/>
        <w:emboss w:val="0"/>
        <w:imprint w:val="0"/>
        <w:spacing w:val="0"/>
        <w:w w:val="100"/>
        <w:kern w:val="0"/>
        <w:position w:val="0"/>
        <w:highlight w:val="none"/>
        <w:vertAlign w:val="baseline"/>
      </w:rPr>
    </w:lvl>
    <w:lvl w:ilvl="4" w:tplc="FB6E3086">
      <w:start w:val="1"/>
      <w:numFmt w:val="decimalEnclosedCircle"/>
      <w:lvlText w:val="%5"/>
      <w:lvlJc w:val="left"/>
      <w:pPr>
        <w:ind w:left="1702" w:hanging="262"/>
      </w:pPr>
      <w:rPr>
        <w:rFonts w:hAnsi="Arial Unicode MS"/>
        <w:caps w:val="0"/>
        <w:smallCaps w:val="0"/>
        <w:strike w:val="0"/>
        <w:dstrike w:val="0"/>
        <w:outline w:val="0"/>
        <w:emboss w:val="0"/>
        <w:imprint w:val="0"/>
        <w:spacing w:val="0"/>
        <w:w w:val="100"/>
        <w:kern w:val="0"/>
        <w:position w:val="0"/>
        <w:highlight w:val="none"/>
        <w:vertAlign w:val="baseline"/>
      </w:rPr>
    </w:lvl>
    <w:lvl w:ilvl="5" w:tplc="04A0E5B4">
      <w:start w:val="1"/>
      <w:numFmt w:val="decimalEnclosedCircle"/>
      <w:lvlText w:val="%6"/>
      <w:lvlJc w:val="left"/>
      <w:pPr>
        <w:ind w:left="2062" w:hanging="262"/>
      </w:pPr>
      <w:rPr>
        <w:rFonts w:hAnsi="Arial Unicode MS"/>
        <w:caps w:val="0"/>
        <w:smallCaps w:val="0"/>
        <w:strike w:val="0"/>
        <w:dstrike w:val="0"/>
        <w:outline w:val="0"/>
        <w:emboss w:val="0"/>
        <w:imprint w:val="0"/>
        <w:spacing w:val="0"/>
        <w:w w:val="100"/>
        <w:kern w:val="0"/>
        <w:position w:val="0"/>
        <w:highlight w:val="none"/>
        <w:vertAlign w:val="baseline"/>
      </w:rPr>
    </w:lvl>
    <w:lvl w:ilvl="6" w:tplc="D6064F70">
      <w:start w:val="1"/>
      <w:numFmt w:val="decimalEnclosedCircle"/>
      <w:lvlText w:val="%7"/>
      <w:lvlJc w:val="left"/>
      <w:pPr>
        <w:ind w:left="2422" w:hanging="262"/>
      </w:pPr>
      <w:rPr>
        <w:rFonts w:hAnsi="Arial Unicode MS"/>
        <w:caps w:val="0"/>
        <w:smallCaps w:val="0"/>
        <w:strike w:val="0"/>
        <w:dstrike w:val="0"/>
        <w:outline w:val="0"/>
        <w:emboss w:val="0"/>
        <w:imprint w:val="0"/>
        <w:spacing w:val="0"/>
        <w:w w:val="100"/>
        <w:kern w:val="0"/>
        <w:position w:val="0"/>
        <w:highlight w:val="none"/>
        <w:vertAlign w:val="baseline"/>
      </w:rPr>
    </w:lvl>
    <w:lvl w:ilvl="7" w:tplc="D3D2BACA">
      <w:start w:val="1"/>
      <w:numFmt w:val="decimalEnclosedCircle"/>
      <w:lvlText w:val="%8"/>
      <w:lvlJc w:val="left"/>
      <w:pPr>
        <w:ind w:left="2782" w:hanging="262"/>
      </w:pPr>
      <w:rPr>
        <w:rFonts w:hAnsi="Arial Unicode MS"/>
        <w:caps w:val="0"/>
        <w:smallCaps w:val="0"/>
        <w:strike w:val="0"/>
        <w:dstrike w:val="0"/>
        <w:outline w:val="0"/>
        <w:emboss w:val="0"/>
        <w:imprint w:val="0"/>
        <w:spacing w:val="0"/>
        <w:w w:val="100"/>
        <w:kern w:val="0"/>
        <w:position w:val="0"/>
        <w:highlight w:val="none"/>
        <w:vertAlign w:val="baseline"/>
      </w:rPr>
    </w:lvl>
    <w:lvl w:ilvl="8" w:tplc="523C4A76">
      <w:start w:val="1"/>
      <w:numFmt w:val="decimalEnclosedCircle"/>
      <w:lvlText w:val="%9"/>
      <w:lvlJc w:val="left"/>
      <w:pPr>
        <w:ind w:left="3142" w:hanging="26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70677865"/>
    <w:multiLevelType w:val="multilevel"/>
    <w:tmpl w:val="364C4DB4"/>
    <w:lvl w:ilvl="0">
      <w:start w:val="1"/>
      <w:numFmt w:val="decimal"/>
      <w:suff w:val="space"/>
      <w:lvlText w:val=""/>
      <w:lvlJc w:val="left"/>
      <w:rPr>
        <w:rFonts w:ascii="한컴바탕" w:eastAsia="한컴바탕" w:hAnsi="한컴바탕"/>
        <w:color w:val="000000"/>
        <w:sz w:val="2"/>
      </w:rPr>
    </w:lvl>
    <w:lvl w:ilvl="1">
      <w:start w:val="1"/>
      <w:numFmt w:val="decimal"/>
      <w:suff w:val="space"/>
      <w:lvlText w:val=""/>
      <w:lvlJc w:val="left"/>
      <w:rPr>
        <w:rFonts w:ascii="한컴바탕" w:eastAsia="한컴바탕" w:hAnsi="한컴바탕"/>
        <w:color w:val="000000"/>
        <w:sz w:val="2"/>
      </w:rPr>
    </w:lvl>
    <w:lvl w:ilvl="2">
      <w:start w:val="1"/>
      <w:numFmt w:val="decimal"/>
      <w:pStyle w:val="3"/>
      <w:suff w:val="space"/>
      <w:lvlText w:val=""/>
      <w:lvlJc w:val="left"/>
      <w:rPr>
        <w:rFonts w:ascii="한컴바탕" w:eastAsia="한컴바탕" w:hAnsi="한컴바탕"/>
        <w:color w:val="000000"/>
        <w:sz w:val="2"/>
      </w:rPr>
    </w:lvl>
    <w:lvl w:ilvl="3">
      <w:start w:val="1"/>
      <w:numFmt w:val="decimal"/>
      <w:suff w:val="space"/>
      <w:lvlText w:val=""/>
      <w:lvlJc w:val="left"/>
      <w:rPr>
        <w:rFonts w:ascii="한컴바탕" w:eastAsia="한컴바탕" w:hAnsi="한컴바탕"/>
        <w:color w:val="000000"/>
        <w:sz w:val="2"/>
      </w:rPr>
    </w:lvl>
    <w:lvl w:ilvl="4">
      <w:start w:val="1"/>
      <w:numFmt w:val="decimal"/>
      <w:suff w:val="space"/>
      <w:lvlText w:val=""/>
      <w:lvlJc w:val="left"/>
      <w:rPr>
        <w:rFonts w:ascii="한컴바탕" w:eastAsia="한컴바탕" w:hAnsi="한컴바탕"/>
        <w:color w:val="000000"/>
        <w:sz w:val="2"/>
      </w:rPr>
    </w:lvl>
    <w:lvl w:ilvl="5">
      <w:start w:val="1"/>
      <w:numFmt w:val="decimal"/>
      <w:suff w:val="space"/>
      <w:lvlText w:val=""/>
      <w:lvlJc w:val="left"/>
      <w:rPr>
        <w:rFonts w:ascii="한컴바탕" w:eastAsia="한컴바탕" w:hAnsi="한컴바탕"/>
        <w:color w:val="000000"/>
        <w:sz w:val="2"/>
      </w:rPr>
    </w:lvl>
    <w:lvl w:ilvl="6">
      <w:start w:val="1"/>
      <w:numFmt w:val="decimal"/>
      <w:suff w:val="space"/>
      <w:lvlText w:val=""/>
      <w:lvlJc w:val="left"/>
      <w:rPr>
        <w:rFonts w:ascii="한컴바탕" w:eastAsia="한컴바탕" w:hAnsi="한컴바탕"/>
        <w:color w:val="000000"/>
        <w:sz w:val="2"/>
      </w:rPr>
    </w:lvl>
    <w:lvl w:ilvl="7">
      <w:numFmt w:val="decimal"/>
      <w:lvlText w:val=""/>
      <w:lvlJc w:val="left"/>
    </w:lvl>
    <w:lvl w:ilvl="8">
      <w:numFmt w:val="decimal"/>
      <w:lvlText w:val=""/>
      <w:lvlJc w:val="left"/>
    </w:lvl>
  </w:abstractNum>
  <w:abstractNum w:abstractNumId="13" w15:restartNumberingAfterBreak="0">
    <w:nsid w:val="78634C22"/>
    <w:multiLevelType w:val="hybridMultilevel"/>
    <w:tmpl w:val="E4226F52"/>
    <w:styleLink w:val="10"/>
    <w:lvl w:ilvl="0" w:tplc="180829D8">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426" w:hanging="28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94D680BC">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 w:val="left" w:pos="9132"/>
        </w:tabs>
        <w:ind w:left="826" w:hanging="28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FDA399C">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1226" w:hanging="28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4062E4">
      <w:start w:val="1"/>
      <w:numFmt w:val="bullet"/>
      <w:lvlText w:val="●"/>
      <w:lvlJc w:val="left"/>
      <w:pPr>
        <w:tabs>
          <w:tab w:val="left" w:pos="800"/>
          <w:tab w:val="left" w:pos="2400"/>
          <w:tab w:val="left" w:pos="3200"/>
          <w:tab w:val="left" w:pos="4000"/>
          <w:tab w:val="left" w:pos="4800"/>
          <w:tab w:val="left" w:pos="5600"/>
          <w:tab w:val="left" w:pos="6400"/>
          <w:tab w:val="left" w:pos="7200"/>
          <w:tab w:val="left" w:pos="8000"/>
          <w:tab w:val="left" w:pos="8800"/>
          <w:tab w:val="left" w:pos="9132"/>
        </w:tabs>
        <w:ind w:left="1626" w:hanging="28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29A8536">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2026" w:hanging="28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ADEEFB8">
      <w:start w:val="1"/>
      <w:numFmt w:val="bullet"/>
      <w:lvlText w:val="◆"/>
      <w:lvlJc w:val="left"/>
      <w:pPr>
        <w:tabs>
          <w:tab w:val="left" w:pos="800"/>
          <w:tab w:val="left" w:pos="1600"/>
          <w:tab w:val="left" w:pos="3200"/>
          <w:tab w:val="left" w:pos="4000"/>
          <w:tab w:val="left" w:pos="4800"/>
          <w:tab w:val="left" w:pos="5600"/>
          <w:tab w:val="left" w:pos="6400"/>
          <w:tab w:val="left" w:pos="7200"/>
          <w:tab w:val="left" w:pos="8000"/>
          <w:tab w:val="left" w:pos="8800"/>
          <w:tab w:val="left" w:pos="9132"/>
        </w:tabs>
        <w:ind w:left="2426" w:hanging="28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8C24838">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2826" w:hanging="28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08EA3BD4">
      <w:start w:val="1"/>
      <w:numFmt w:val="bullet"/>
      <w:lvlText w:val="■"/>
      <w:lvlJc w:val="left"/>
      <w:pPr>
        <w:tabs>
          <w:tab w:val="left" w:pos="800"/>
          <w:tab w:val="left" w:pos="1600"/>
          <w:tab w:val="left" w:pos="2400"/>
          <w:tab w:val="left" w:pos="4000"/>
          <w:tab w:val="left" w:pos="4800"/>
          <w:tab w:val="left" w:pos="5600"/>
          <w:tab w:val="left" w:pos="6400"/>
          <w:tab w:val="left" w:pos="7200"/>
          <w:tab w:val="left" w:pos="8000"/>
          <w:tab w:val="left" w:pos="8800"/>
          <w:tab w:val="left" w:pos="9132"/>
        </w:tabs>
        <w:ind w:left="3226" w:hanging="28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E7A4454">
      <w:start w:val="1"/>
      <w:numFmt w:val="bullet"/>
      <w:lvlText w:val="◆"/>
      <w:lvlJc w:val="left"/>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132"/>
        </w:tabs>
        <w:ind w:left="3626" w:hanging="28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7AEE4B94"/>
    <w:multiLevelType w:val="hybridMultilevel"/>
    <w:tmpl w:val="E4226F52"/>
    <w:numStyleLink w:val="10"/>
  </w:abstractNum>
  <w:abstractNum w:abstractNumId="15" w15:restartNumberingAfterBreak="0">
    <w:nsid w:val="7DDC3DBD"/>
    <w:multiLevelType w:val="hybridMultilevel"/>
    <w:tmpl w:val="52A27A44"/>
    <w:lvl w:ilvl="0" w:tplc="F59E6D3E">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8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8432E16A">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11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A9C9B4C">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15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1F8C09E">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19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F190D95C">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23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498A7D4">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27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6728DD6">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31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F48EA3CC">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35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3B2BCB4">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s>
        <w:ind w:left="39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8"/>
  </w:num>
  <w:num w:numId="2">
    <w:abstractNumId w:val="10"/>
  </w:num>
  <w:num w:numId="3">
    <w:abstractNumId w:val="0"/>
  </w:num>
  <w:num w:numId="4">
    <w:abstractNumId w:val="12"/>
  </w:num>
  <w:num w:numId="5">
    <w:abstractNumId w:val="7"/>
  </w:num>
  <w:num w:numId="6">
    <w:abstractNumId w:val="6"/>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8">
    <w:abstractNumId w:val="13"/>
  </w:num>
  <w:num w:numId="9">
    <w:abstractNumId w:val="14"/>
  </w:num>
  <w:num w:numId="10">
    <w:abstractNumId w:val="11"/>
  </w:num>
  <w:num w:numId="11">
    <w:abstractNumId w:val="11"/>
    <w:lvlOverride w:ilvl="0">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15">
    <w:abstractNumId w:val="2"/>
  </w:num>
  <w:num w:numId="16">
    <w:abstractNumId w:val="4"/>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20">
    <w:abstractNumId w:val="5"/>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24">
    <w:abstractNumId w:val="15"/>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28">
    <w:abstractNumId w:val="1"/>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32">
    <w:abstractNumId w:val="3"/>
  </w:num>
  <w:num w:numId="3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34">
    <w:abstractNumId w:val="14"/>
    <w:lvlOverride w:ilvl="0">
      <w:lvl w:ilvl="0" w:tplc="3CD410B8">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 w:val="left" w:pos="9132"/>
          </w:tabs>
          <w:ind w:left="8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52C6286">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 w:val="left" w:pos="9132"/>
          </w:tabs>
          <w:ind w:left="11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86EA12E">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 w:val="left" w:pos="9132"/>
          </w:tabs>
          <w:ind w:left="15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E3747AFC">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 w:val="left" w:pos="9132"/>
          </w:tabs>
          <w:ind w:left="19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038117C">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 w:val="left" w:pos="9132"/>
          </w:tabs>
          <w:ind w:left="23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0BC04644">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 w:val="left" w:pos="9132"/>
          </w:tabs>
          <w:ind w:left="27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0638E2CA">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 w:val="left" w:pos="9132"/>
          </w:tabs>
          <w:ind w:left="31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E9DAE8C6">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 w:val="left" w:pos="9132"/>
          </w:tabs>
          <w:ind w:left="35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728A6FC">
        <w:start w:val="1"/>
        <w:numFmt w:val="bullet"/>
        <w:lvlText w:val="◆"/>
        <w:lvlJc w:val="left"/>
        <w:pPr>
          <w:tabs>
            <w:tab w:val="left" w:pos="1600"/>
            <w:tab w:val="left" w:pos="2400"/>
            <w:tab w:val="left" w:pos="3200"/>
            <w:tab w:val="left" w:pos="4000"/>
            <w:tab w:val="left" w:pos="4800"/>
            <w:tab w:val="left" w:pos="5600"/>
            <w:tab w:val="left" w:pos="6400"/>
            <w:tab w:val="left" w:pos="7200"/>
            <w:tab w:val="left" w:pos="8000"/>
            <w:tab w:val="left" w:pos="8800"/>
            <w:tab w:val="left" w:pos="9132"/>
          </w:tabs>
          <w:ind w:left="3974"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lvlOverride w:ilvl="8"/>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131078" w:nlCheck="1" w:checkStyle="0"/>
  <w:activeWritingStyle w:appName="MSWord" w:lang="ko-KR" w:vendorID="64" w:dllVersion="131077" w:nlCheck="1" w:checkStyle="1"/>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F7D42"/>
    <w:rsid w:val="00065834"/>
    <w:rsid w:val="00140A0A"/>
    <w:rsid w:val="00167E12"/>
    <w:rsid w:val="001A2D6C"/>
    <w:rsid w:val="001B4D08"/>
    <w:rsid w:val="00224A96"/>
    <w:rsid w:val="00270144"/>
    <w:rsid w:val="00280CB3"/>
    <w:rsid w:val="00282213"/>
    <w:rsid w:val="003252CF"/>
    <w:rsid w:val="00455523"/>
    <w:rsid w:val="004C3603"/>
    <w:rsid w:val="004C3665"/>
    <w:rsid w:val="00540FF1"/>
    <w:rsid w:val="005A0030"/>
    <w:rsid w:val="005B20A5"/>
    <w:rsid w:val="006A6D75"/>
    <w:rsid w:val="007D1779"/>
    <w:rsid w:val="008A6095"/>
    <w:rsid w:val="008E07E2"/>
    <w:rsid w:val="008F7D42"/>
    <w:rsid w:val="0092167D"/>
    <w:rsid w:val="009217AD"/>
    <w:rsid w:val="00A27ED5"/>
    <w:rsid w:val="00A91E11"/>
    <w:rsid w:val="00AE5A22"/>
    <w:rsid w:val="00AF1EE3"/>
    <w:rsid w:val="00B14403"/>
    <w:rsid w:val="00B9137F"/>
    <w:rsid w:val="00BD0117"/>
    <w:rsid w:val="00BF5666"/>
    <w:rsid w:val="00C26E45"/>
    <w:rsid w:val="00C349FB"/>
    <w:rsid w:val="00C50CC2"/>
    <w:rsid w:val="00C63AFA"/>
    <w:rsid w:val="00C802A2"/>
    <w:rsid w:val="00D7000A"/>
    <w:rsid w:val="00D80126"/>
    <w:rsid w:val="00E32364"/>
    <w:rsid w:val="00EB63CD"/>
    <w:rsid w:val="00EC4281"/>
    <w:rsid w:val="00F76AC5"/>
    <w:rsid w:val="00F822B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CB4B80"/>
  <w15:docId w15:val="{A2BE2456-FCDD-49F9-AC24-74FBA185D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2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pPr>
      <w:widowControl w:val="0"/>
      <w:pBdr>
        <w:top w:val="none" w:sz="2" w:space="1" w:color="000000"/>
        <w:left w:val="none" w:sz="2" w:space="4" w:color="000000"/>
        <w:bottom w:val="none" w:sz="2" w:space="1" w:color="000000"/>
        <w:right w:val="none" w:sz="2" w:space="4" w:color="000000"/>
      </w:pBdr>
      <w:wordWrap w:val="0"/>
      <w:autoSpaceDE w:val="0"/>
      <w:autoSpaceDN w:val="0"/>
      <w:spacing w:line="256" w:lineRule="auto"/>
      <w:textAlignment w:val="baseline"/>
    </w:pPr>
    <w:rPr>
      <w:rFonts w:ascii="맑은 고딕" w:eastAsia="맑은 고딕"/>
      <w:color w:val="000000"/>
      <w:kern w:val="1"/>
    </w:rPr>
  </w:style>
  <w:style w:type="paragraph" w:styleId="1">
    <w:name w:val="heading 1"/>
    <w:uiPriority w:val="18"/>
    <w:pPr>
      <w:numPr>
        <w:numId w:val="2"/>
      </w:numPr>
      <w:pBdr>
        <w:top w:val="none" w:sz="2" w:space="1" w:color="000000"/>
        <w:left w:val="none" w:sz="2" w:space="4" w:color="000000"/>
        <w:bottom w:val="none" w:sz="2" w:space="1" w:color="000000"/>
        <w:right w:val="none" w:sz="2" w:space="4" w:color="000000"/>
      </w:pBdr>
      <w:spacing w:before="200" w:after="200" w:line="276" w:lineRule="auto"/>
      <w:jc w:val="left"/>
      <w:textAlignment w:val="baseline"/>
      <w:outlineLvl w:val="0"/>
    </w:pPr>
    <w:rPr>
      <w:rFonts w:ascii="Times New Roman" w:eastAsia="맑은 고딕"/>
      <w:b/>
      <w:color w:val="4BACC6"/>
      <w:sz w:val="36"/>
    </w:rPr>
  </w:style>
  <w:style w:type="paragraph" w:styleId="2">
    <w:name w:val="heading 2"/>
    <w:uiPriority w:val="19"/>
    <w:pPr>
      <w:widowControl w:val="0"/>
      <w:numPr>
        <w:ilvl w:val="1"/>
        <w:numId w:val="3"/>
      </w:numPr>
      <w:pBdr>
        <w:top w:val="none" w:sz="2" w:space="1" w:color="000000"/>
        <w:left w:val="none" w:sz="2" w:space="4" w:color="000000"/>
        <w:bottom w:val="none" w:sz="2" w:space="1" w:color="000000"/>
        <w:right w:val="none" w:sz="2" w:space="4" w:color="000000"/>
      </w:pBdr>
      <w:wordWrap w:val="0"/>
      <w:autoSpaceDE w:val="0"/>
      <w:autoSpaceDN w:val="0"/>
      <w:spacing w:after="0" w:line="256" w:lineRule="auto"/>
      <w:textAlignment w:val="baseline"/>
      <w:outlineLvl w:val="1"/>
    </w:pPr>
    <w:rPr>
      <w:rFonts w:ascii="맑은 고딕" w:eastAsia="맑은 고딕"/>
      <w:b/>
      <w:color w:val="000000"/>
      <w:kern w:val="1"/>
      <w:sz w:val="22"/>
    </w:rPr>
  </w:style>
  <w:style w:type="paragraph" w:styleId="3">
    <w:name w:val="heading 3"/>
    <w:uiPriority w:val="20"/>
    <w:pPr>
      <w:widowControl w:val="0"/>
      <w:numPr>
        <w:ilvl w:val="2"/>
        <w:numId w:val="4"/>
      </w:numPr>
      <w:pBdr>
        <w:top w:val="none" w:sz="2" w:space="1" w:color="000000"/>
        <w:left w:val="none" w:sz="2" w:space="4" w:color="000000"/>
        <w:bottom w:val="none" w:sz="2" w:space="1" w:color="000000"/>
        <w:right w:val="none" w:sz="2" w:space="4" w:color="000000"/>
      </w:pBdr>
      <w:wordWrap w:val="0"/>
      <w:autoSpaceDE w:val="0"/>
      <w:autoSpaceDN w:val="0"/>
      <w:spacing w:after="0" w:line="256" w:lineRule="auto"/>
      <w:textAlignment w:val="baseline"/>
      <w:outlineLvl w:val="2"/>
    </w:pPr>
    <w:rPr>
      <w:rFonts w:ascii="맑은 고딕" w:eastAsia="맑은 고딕"/>
      <w:b/>
      <w:color w:val="000000"/>
      <w:kern w:val="1"/>
    </w:rPr>
  </w:style>
  <w:style w:type="paragraph" w:styleId="4">
    <w:name w:val="heading 4"/>
    <w:uiPriority w:val="21"/>
    <w:pPr>
      <w:widowControl w:val="0"/>
      <w:numPr>
        <w:numId w:val="5"/>
      </w:numPr>
      <w:pBdr>
        <w:top w:val="none" w:sz="2" w:space="1" w:color="000000"/>
        <w:left w:val="none" w:sz="2" w:space="4" w:color="000000"/>
        <w:bottom w:val="none" w:sz="2" w:space="1" w:color="000000"/>
        <w:right w:val="none" w:sz="2" w:space="4" w:color="000000"/>
      </w:pBdr>
      <w:wordWrap w:val="0"/>
      <w:autoSpaceDE w:val="0"/>
      <w:autoSpaceDN w:val="0"/>
      <w:spacing w:after="0" w:line="256" w:lineRule="auto"/>
      <w:ind w:left="826" w:hanging="401"/>
      <w:textAlignment w:val="baseline"/>
      <w:outlineLvl w:val="3"/>
    </w:pPr>
    <w:rPr>
      <w:rFonts w:ascii="맑은 고딕" w:eastAsia="맑은 고딕"/>
      <w:color w:val="000000"/>
      <w:kern w:val="1"/>
    </w:rPr>
  </w:style>
  <w:style w:type="paragraph" w:styleId="5">
    <w:name w:val="heading 5"/>
    <w:uiPriority w:val="22"/>
    <w:pPr>
      <w:keepNext/>
      <w:widowControl w:val="0"/>
      <w:numPr>
        <w:ilvl w:val="4"/>
        <w:numId w:val="6"/>
      </w:numPr>
      <w:pBdr>
        <w:top w:val="none" w:sz="2" w:space="1" w:color="000000"/>
        <w:left w:val="none" w:sz="2" w:space="4" w:color="000000"/>
        <w:bottom w:val="none" w:sz="2" w:space="1" w:color="000000"/>
        <w:right w:val="none" w:sz="2" w:space="4" w:color="000000"/>
      </w:pBdr>
      <w:wordWrap w:val="0"/>
      <w:autoSpaceDE w:val="0"/>
      <w:autoSpaceDN w:val="0"/>
      <w:spacing w:line="256" w:lineRule="auto"/>
      <w:ind w:left="1400" w:hanging="400"/>
      <w:textAlignment w:val="baseline"/>
      <w:outlineLvl w:val="4"/>
    </w:pPr>
    <w:rPr>
      <w:rFonts w:ascii="맑은 고딕" w:eastAsia="맑은 고딕"/>
      <w:color w:val="000000"/>
      <w:kern w:val="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uiPriority w:val="1"/>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0" w:lineRule="auto"/>
      <w:textAlignment w:val="baseline"/>
    </w:pPr>
    <w:rPr>
      <w:rFonts w:ascii="맑은 고딕" w:eastAsia="맑은 고딕"/>
      <w:color w:val="000000"/>
      <w:kern w:val="1"/>
      <w:sz w:val="18"/>
    </w:rPr>
  </w:style>
  <w:style w:type="character" w:styleId="a5">
    <w:name w:val="Hyperlink"/>
    <w:uiPriority w:val="99"/>
    <w:rPr>
      <w:rFonts w:ascii="맑은 고딕" w:eastAsia="맑은 고딕"/>
      <w:color w:val="0563C1"/>
      <w:sz w:val="20"/>
      <w:u w:val="single" w:color="0563C1"/>
    </w:rPr>
  </w:style>
  <w:style w:type="paragraph" w:styleId="a6">
    <w:name w:val="List Paragraph"/>
    <w:uiPriority w:val="4"/>
    <w:pPr>
      <w:widowControl w:val="0"/>
      <w:pBdr>
        <w:top w:val="none" w:sz="2" w:space="1" w:color="000000"/>
        <w:left w:val="none" w:sz="2" w:space="4" w:color="000000"/>
        <w:bottom w:val="none" w:sz="2" w:space="1" w:color="000000"/>
        <w:right w:val="none" w:sz="2" w:space="4" w:color="000000"/>
      </w:pBdr>
      <w:wordWrap w:val="0"/>
      <w:autoSpaceDE w:val="0"/>
      <w:autoSpaceDN w:val="0"/>
      <w:spacing w:line="256" w:lineRule="auto"/>
      <w:ind w:left="800"/>
      <w:textAlignment w:val="baseline"/>
    </w:pPr>
    <w:rPr>
      <w:rFonts w:ascii="맑은 고딕" w:eastAsia="맑은 고딕"/>
      <w:color w:val="000000"/>
      <w:kern w:val="1"/>
    </w:rPr>
  </w:style>
  <w:style w:type="paragraph" w:customStyle="1" w:styleId="11">
    <w:name w:val="목록 없음1"/>
    <w:uiPriority w:val="5"/>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baseline"/>
    </w:pPr>
    <w:rPr>
      <w:rFonts w:ascii="맑은 고딕" w:eastAsia="맑은 고딕"/>
      <w:color w:val="000000"/>
    </w:rPr>
  </w:style>
  <w:style w:type="paragraph" w:styleId="a7">
    <w:name w:val="No Spacing"/>
    <w:uiPriority w:val="6"/>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0" w:lineRule="auto"/>
      <w:textAlignment w:val="baseline"/>
    </w:pPr>
    <w:rPr>
      <w:rFonts w:ascii="맑은 고딕" w:eastAsia="맑은 고딕"/>
      <w:color w:val="000000"/>
      <w:kern w:val="1"/>
    </w:rPr>
  </w:style>
  <w:style w:type="character" w:styleId="a8">
    <w:name w:val="annotation reference"/>
    <w:uiPriority w:val="7"/>
    <w:rPr>
      <w:rFonts w:ascii="맑은 고딕" w:eastAsia="맑은 고딕"/>
      <w:color w:val="000000"/>
      <w:sz w:val="18"/>
    </w:rPr>
  </w:style>
  <w:style w:type="paragraph" w:styleId="a9">
    <w:name w:val="annotation subject"/>
    <w:uiPriority w:val="8"/>
    <w:pPr>
      <w:widowControl w:val="0"/>
      <w:pBdr>
        <w:top w:val="none" w:sz="2" w:space="0" w:color="000000"/>
        <w:left w:val="none" w:sz="2" w:space="0" w:color="000000"/>
        <w:bottom w:val="none" w:sz="2" w:space="0" w:color="000000"/>
        <w:right w:val="none" w:sz="2" w:space="0" w:color="000000"/>
      </w:pBdr>
      <w:wordWrap w:val="0"/>
      <w:autoSpaceDE w:val="0"/>
      <w:autoSpaceDN w:val="0"/>
      <w:spacing w:line="256" w:lineRule="auto"/>
      <w:jc w:val="left"/>
      <w:textAlignment w:val="baseline"/>
    </w:pPr>
    <w:rPr>
      <w:rFonts w:ascii="맑은 고딕" w:eastAsia="맑은 고딕"/>
      <w:b/>
      <w:color w:val="000000"/>
      <w:kern w:val="1"/>
    </w:rPr>
  </w:style>
  <w:style w:type="paragraph" w:styleId="aa">
    <w:name w:val="annotation text"/>
    <w:uiPriority w:val="9"/>
    <w:pPr>
      <w:widowControl w:val="0"/>
      <w:pBdr>
        <w:top w:val="none" w:sz="2" w:space="1" w:color="000000"/>
        <w:left w:val="none" w:sz="2" w:space="4" w:color="000000"/>
        <w:bottom w:val="none" w:sz="2" w:space="1" w:color="000000"/>
        <w:right w:val="none" w:sz="2" w:space="4" w:color="000000"/>
      </w:pBdr>
      <w:wordWrap w:val="0"/>
      <w:autoSpaceDE w:val="0"/>
      <w:autoSpaceDN w:val="0"/>
      <w:spacing w:line="256" w:lineRule="auto"/>
      <w:jc w:val="left"/>
      <w:textAlignment w:val="baseline"/>
    </w:pPr>
    <w:rPr>
      <w:rFonts w:ascii="맑은 고딕" w:eastAsia="맑은 고딕"/>
      <w:color w:val="000000"/>
      <w:kern w:val="1"/>
    </w:rPr>
  </w:style>
  <w:style w:type="character" w:customStyle="1" w:styleId="apple-converted-space">
    <w:name w:val="apple-converted-space"/>
    <w:uiPriority w:val="10"/>
    <w:rPr>
      <w:rFonts w:ascii="맑은 고딕" w:eastAsia="맑은 고딕"/>
      <w:color w:val="000000"/>
      <w:sz w:val="20"/>
    </w:rPr>
  </w:style>
  <w:style w:type="paragraph" w:styleId="ab">
    <w:name w:val="caption"/>
    <w:uiPriority w:val="11"/>
    <w:pPr>
      <w:widowControl w:val="0"/>
      <w:pBdr>
        <w:top w:val="none" w:sz="2" w:space="0" w:color="000000"/>
        <w:left w:val="none" w:sz="2" w:space="0" w:color="000000"/>
        <w:bottom w:val="none" w:sz="2" w:space="0" w:color="000000"/>
        <w:right w:val="none" w:sz="2" w:space="0" w:color="000000"/>
      </w:pBdr>
      <w:wordWrap w:val="0"/>
      <w:autoSpaceDE w:val="0"/>
      <w:autoSpaceDN w:val="0"/>
      <w:spacing w:line="256" w:lineRule="auto"/>
      <w:textAlignment w:val="baseline"/>
    </w:pPr>
    <w:rPr>
      <w:rFonts w:ascii="맑은 고딕" w:eastAsia="맑은 고딕"/>
      <w:b/>
      <w:color w:val="000000"/>
      <w:kern w:val="1"/>
    </w:rPr>
  </w:style>
  <w:style w:type="character" w:styleId="ac">
    <w:name w:val="endnote reference"/>
    <w:uiPriority w:val="12"/>
    <w:rPr>
      <w:rFonts w:ascii="맑은 고딕" w:eastAsia="맑은 고딕"/>
      <w:color w:val="000000"/>
      <w:sz w:val="20"/>
      <w:vertAlign w:val="superscript"/>
    </w:rPr>
  </w:style>
  <w:style w:type="paragraph" w:styleId="ad">
    <w:name w:val="endnote text"/>
    <w:uiPriority w:val="13"/>
    <w:pPr>
      <w:widowControl w:val="0"/>
      <w:pBdr>
        <w:top w:val="none" w:sz="2" w:space="1" w:color="000000"/>
        <w:left w:val="none" w:sz="2" w:space="4" w:color="000000"/>
        <w:bottom w:val="none" w:sz="2" w:space="1" w:color="000000"/>
        <w:right w:val="none" w:sz="2" w:space="4" w:color="000000"/>
      </w:pBdr>
      <w:wordWrap w:val="0"/>
      <w:autoSpaceDE w:val="0"/>
      <w:autoSpaceDN w:val="0"/>
      <w:snapToGrid w:val="0"/>
      <w:spacing w:line="256" w:lineRule="auto"/>
      <w:jc w:val="left"/>
      <w:textAlignment w:val="baseline"/>
    </w:pPr>
    <w:rPr>
      <w:rFonts w:ascii="맑은 고딕" w:eastAsia="맑은 고딕"/>
      <w:color w:val="000000"/>
      <w:kern w:val="1"/>
    </w:rPr>
  </w:style>
  <w:style w:type="paragraph" w:styleId="ae">
    <w:name w:val="footer"/>
    <w:uiPriority w:val="14"/>
    <w:pPr>
      <w:widowControl w:val="0"/>
      <w:pBdr>
        <w:top w:val="none" w:sz="2" w:space="1" w:color="000000"/>
        <w:left w:val="none" w:sz="2" w:space="4" w:color="000000"/>
        <w:bottom w:val="none" w:sz="2" w:space="1" w:color="000000"/>
        <w:right w:val="none" w:sz="2" w:space="4" w:color="000000"/>
      </w:pBdr>
      <w:tabs>
        <w:tab w:val="center" w:pos="4513"/>
        <w:tab w:val="right" w:pos="9026"/>
      </w:tabs>
      <w:wordWrap w:val="0"/>
      <w:autoSpaceDE w:val="0"/>
      <w:autoSpaceDN w:val="0"/>
      <w:snapToGrid w:val="0"/>
      <w:spacing w:line="256" w:lineRule="auto"/>
      <w:textAlignment w:val="baseline"/>
    </w:pPr>
    <w:rPr>
      <w:rFonts w:ascii="맑은 고딕" w:eastAsia="맑은 고딕"/>
      <w:color w:val="000000"/>
      <w:kern w:val="1"/>
    </w:rPr>
  </w:style>
  <w:style w:type="character" w:styleId="af">
    <w:name w:val="footnote reference"/>
    <w:uiPriority w:val="15"/>
    <w:rPr>
      <w:rFonts w:ascii="맑은 고딕" w:eastAsia="맑은 고딕"/>
      <w:color w:val="000000"/>
      <w:sz w:val="20"/>
      <w:vertAlign w:val="superscript"/>
    </w:rPr>
  </w:style>
  <w:style w:type="paragraph" w:styleId="af0">
    <w:name w:val="footnote text"/>
    <w:uiPriority w:val="16"/>
    <w:pPr>
      <w:widowControl w:val="0"/>
      <w:pBdr>
        <w:top w:val="none" w:sz="2" w:space="1" w:color="000000"/>
        <w:left w:val="none" w:sz="2" w:space="4" w:color="000000"/>
        <w:bottom w:val="none" w:sz="2" w:space="1" w:color="000000"/>
        <w:right w:val="none" w:sz="2" w:space="4" w:color="000000"/>
      </w:pBdr>
      <w:wordWrap w:val="0"/>
      <w:autoSpaceDE w:val="0"/>
      <w:autoSpaceDN w:val="0"/>
      <w:snapToGrid w:val="0"/>
      <w:spacing w:line="256" w:lineRule="auto"/>
      <w:jc w:val="left"/>
      <w:textAlignment w:val="baseline"/>
    </w:pPr>
    <w:rPr>
      <w:rFonts w:ascii="맑은 고딕" w:eastAsia="맑은 고딕"/>
      <w:color w:val="000000"/>
      <w:kern w:val="1"/>
    </w:rPr>
  </w:style>
  <w:style w:type="paragraph" w:styleId="af1">
    <w:name w:val="header"/>
    <w:uiPriority w:val="17"/>
    <w:pPr>
      <w:widowControl w:val="0"/>
      <w:pBdr>
        <w:top w:val="none" w:sz="2" w:space="1" w:color="000000"/>
        <w:left w:val="none" w:sz="2" w:space="4" w:color="000000"/>
        <w:bottom w:val="none" w:sz="2" w:space="1" w:color="000000"/>
        <w:right w:val="none" w:sz="2" w:space="4" w:color="000000"/>
      </w:pBdr>
      <w:tabs>
        <w:tab w:val="center" w:pos="4513"/>
        <w:tab w:val="right" w:pos="9026"/>
      </w:tabs>
      <w:wordWrap w:val="0"/>
      <w:autoSpaceDE w:val="0"/>
      <w:autoSpaceDN w:val="0"/>
      <w:snapToGrid w:val="0"/>
      <w:spacing w:line="256" w:lineRule="auto"/>
      <w:textAlignment w:val="baseline"/>
    </w:pPr>
    <w:rPr>
      <w:rFonts w:ascii="맑은 고딕" w:eastAsia="맑은 고딕"/>
      <w:color w:val="000000"/>
      <w:kern w:val="1"/>
    </w:rPr>
  </w:style>
  <w:style w:type="paragraph" w:customStyle="1" w:styleId="pty1de2h1">
    <w:name w:val="pty1_de2h1"/>
    <w:uiPriority w:val="23"/>
    <w:pPr>
      <w:pBdr>
        <w:top w:val="none" w:sz="2" w:space="1" w:color="000000"/>
        <w:left w:val="none" w:sz="2" w:space="4" w:color="000000"/>
        <w:bottom w:val="none" w:sz="2" w:space="1" w:color="000000"/>
        <w:right w:val="none" w:sz="2" w:space="4" w:color="000000"/>
      </w:pBdr>
      <w:spacing w:after="0" w:line="240" w:lineRule="auto"/>
      <w:ind w:hanging="150"/>
      <w:jc w:val="left"/>
      <w:textAlignment w:val="baseline"/>
    </w:pPr>
    <w:rPr>
      <w:rFonts w:ascii="굴림" w:eastAsia="굴림"/>
      <w:color w:val="000000"/>
      <w:sz w:val="24"/>
    </w:rPr>
  </w:style>
  <w:style w:type="character" w:customStyle="1" w:styleId="Char">
    <w:name w:val="각주 텍스트 Char"/>
    <w:uiPriority w:val="24"/>
    <w:rPr>
      <w:rFonts w:ascii="맑은 고딕" w:eastAsia="맑은 고딕"/>
      <w:color w:val="000000"/>
      <w:kern w:val="1"/>
      <w:sz w:val="20"/>
    </w:rPr>
  </w:style>
  <w:style w:type="character" w:customStyle="1" w:styleId="Char0">
    <w:name w:val="머리글 Char"/>
    <w:uiPriority w:val="25"/>
    <w:rPr>
      <w:rFonts w:ascii="맑은 고딕" w:eastAsia="맑은 고딕"/>
      <w:color w:val="000000"/>
      <w:kern w:val="1"/>
      <w:sz w:val="20"/>
    </w:rPr>
  </w:style>
  <w:style w:type="character" w:customStyle="1" w:styleId="Char1">
    <w:name w:val="메모 주제 Char"/>
    <w:uiPriority w:val="26"/>
    <w:rPr>
      <w:rFonts w:ascii="맑은 고딕" w:eastAsia="맑은 고딕"/>
      <w:b/>
      <w:color w:val="000000"/>
      <w:kern w:val="1"/>
      <w:sz w:val="20"/>
    </w:rPr>
  </w:style>
  <w:style w:type="character" w:customStyle="1" w:styleId="Char2">
    <w:name w:val="메모 텍스트 Char"/>
    <w:uiPriority w:val="27"/>
    <w:rPr>
      <w:rFonts w:ascii="맑은 고딕" w:eastAsia="맑은 고딕"/>
      <w:color w:val="000000"/>
      <w:kern w:val="1"/>
      <w:sz w:val="20"/>
    </w:rPr>
  </w:style>
  <w:style w:type="character" w:customStyle="1" w:styleId="Char3">
    <w:name w:val="미주 텍스트 Char"/>
    <w:uiPriority w:val="28"/>
    <w:rPr>
      <w:rFonts w:ascii="맑은 고딕" w:eastAsia="맑은 고딕"/>
      <w:color w:val="000000"/>
      <w:kern w:val="1"/>
      <w:sz w:val="20"/>
    </w:rPr>
  </w:style>
  <w:style w:type="character" w:customStyle="1" w:styleId="Char4">
    <w:name w:val="바닥글 Char"/>
    <w:uiPriority w:val="29"/>
    <w:rPr>
      <w:rFonts w:ascii="맑은 고딕" w:eastAsia="맑은 고딕"/>
      <w:color w:val="000000"/>
      <w:kern w:val="1"/>
      <w:sz w:val="20"/>
    </w:rPr>
  </w:style>
  <w:style w:type="paragraph" w:customStyle="1" w:styleId="12">
    <w:name w:val="바탕글1"/>
    <w:uiPriority w:val="30"/>
    <w:pPr>
      <w:pBdr>
        <w:top w:val="none" w:sz="2" w:space="1" w:color="000000"/>
        <w:left w:val="none" w:sz="2" w:space="4" w:color="000000"/>
        <w:bottom w:val="none" w:sz="2" w:space="1" w:color="000000"/>
        <w:right w:val="none" w:sz="2" w:space="4" w:color="000000"/>
      </w:pBdr>
      <w:snapToGrid w:val="0"/>
      <w:spacing w:after="0" w:line="384" w:lineRule="auto"/>
      <w:textAlignment w:val="baseline"/>
    </w:pPr>
    <w:rPr>
      <w:rFonts w:ascii="함초롬바탕" w:eastAsia="함초롬바탕"/>
      <w:color w:val="000000"/>
    </w:rPr>
  </w:style>
  <w:style w:type="character" w:customStyle="1" w:styleId="1Char">
    <w:name w:val="제목 1 Char"/>
    <w:uiPriority w:val="31"/>
    <w:rPr>
      <w:rFonts w:ascii="Times New Roman" w:eastAsia="맑은 고딕"/>
      <w:b/>
      <w:color w:val="4BACC6"/>
      <w:sz w:val="36"/>
    </w:rPr>
  </w:style>
  <w:style w:type="character" w:customStyle="1" w:styleId="2Char">
    <w:name w:val="제목 2 Char"/>
    <w:uiPriority w:val="32"/>
    <w:rPr>
      <w:rFonts w:ascii="맑은 고딕" w:eastAsia="맑은 고딕"/>
      <w:b/>
      <w:color w:val="000000"/>
      <w:sz w:val="22"/>
    </w:rPr>
  </w:style>
  <w:style w:type="character" w:customStyle="1" w:styleId="3Char">
    <w:name w:val="제목 3 Char"/>
    <w:uiPriority w:val="33"/>
    <w:rPr>
      <w:rFonts w:ascii="맑은 고딕" w:eastAsia="맑은 고딕"/>
      <w:b/>
      <w:color w:val="000000"/>
      <w:sz w:val="20"/>
    </w:rPr>
  </w:style>
  <w:style w:type="character" w:customStyle="1" w:styleId="4Char">
    <w:name w:val="제목 4 Char"/>
    <w:uiPriority w:val="21"/>
    <w:rPr>
      <w:rFonts w:ascii="맑은 고딕" w:eastAsia="맑은 고딕"/>
      <w:color w:val="000000"/>
      <w:kern w:val="1"/>
      <w:sz w:val="20"/>
    </w:rPr>
  </w:style>
  <w:style w:type="character" w:customStyle="1" w:styleId="5Char">
    <w:name w:val="제목 5 Char"/>
    <w:uiPriority w:val="35"/>
    <w:rPr>
      <w:rFonts w:ascii="맑은 고딕" w:eastAsia="맑은 고딕"/>
      <w:color w:val="000000"/>
      <w:sz w:val="20"/>
    </w:rPr>
  </w:style>
  <w:style w:type="character" w:customStyle="1" w:styleId="Char5">
    <w:name w:val="풍선 도움말 텍스트 Char"/>
    <w:uiPriority w:val="36"/>
    <w:rPr>
      <w:rFonts w:ascii="맑은 고딕" w:eastAsia="맑은 고딕"/>
      <w:color w:val="000000"/>
      <w:kern w:val="1"/>
      <w:sz w:val="18"/>
    </w:rPr>
  </w:style>
  <w:style w:type="numbering" w:customStyle="1" w:styleId="10">
    <w:name w:val="가져온 스타일 1"/>
    <w:rsid w:val="00065834"/>
    <w:pPr>
      <w:numPr>
        <w:numId w:val="8"/>
      </w:numPr>
    </w:pPr>
  </w:style>
  <w:style w:type="numbering" w:customStyle="1" w:styleId="a">
    <w:name w:val="알파벳"/>
    <w:rsid w:val="008E07E2"/>
    <w:pPr>
      <w:numPr>
        <w:numId w:val="15"/>
      </w:numPr>
    </w:pPr>
  </w:style>
  <w:style w:type="table" w:customStyle="1" w:styleId="TableNormal">
    <w:name w:val="Table Normal"/>
    <w:rsid w:val="008E07E2"/>
    <w:pPr>
      <w:pBdr>
        <w:top w:val="nil"/>
        <w:left w:val="nil"/>
        <w:bottom w:val="nil"/>
        <w:right w:val="nil"/>
        <w:between w:val="nil"/>
        <w:bar w:val="nil"/>
      </w:pBdr>
      <w:spacing w:after="0" w:line="240" w:lineRule="auto"/>
      <w:jc w:val="left"/>
    </w:pPr>
    <w:rPr>
      <w:rFonts w:ascii="Times New Roman" w:hAnsi="Times New Roman" w:cs="Times New Roman"/>
      <w:kern w:val="0"/>
      <w:szCs w:val="20"/>
      <w:bdr w:val="nil"/>
    </w:rPr>
    <w:tblPr>
      <w:tblInd w:w="0" w:type="dxa"/>
      <w:tblCellMar>
        <w:top w:w="0" w:type="dxa"/>
        <w:left w:w="0" w:type="dxa"/>
        <w:bottom w:w="0" w:type="dxa"/>
        <w:right w:w="0" w:type="dxa"/>
      </w:tblCellMar>
    </w:tblPr>
  </w:style>
  <w:style w:type="numbering" w:customStyle="1" w:styleId="110">
    <w:name w:val="가져온 스타일 11"/>
    <w:rsid w:val="00167E12"/>
  </w:style>
  <w:style w:type="paragraph" w:customStyle="1" w:styleId="af2">
    <w:name w:val="기본값"/>
    <w:rsid w:val="00B9137F"/>
    <w:pPr>
      <w:pBdr>
        <w:top w:val="nil"/>
        <w:left w:val="nil"/>
        <w:bottom w:val="nil"/>
        <w:right w:val="nil"/>
        <w:between w:val="nil"/>
        <w:bar w:val="nil"/>
      </w:pBdr>
      <w:spacing w:after="0" w:line="240" w:lineRule="auto"/>
      <w:jc w:val="left"/>
    </w:pPr>
    <w:rPr>
      <w:rFonts w:ascii="Apple SD 산돌고딕 Neo 일반체" w:eastAsia="Arial Unicode MS" w:hAnsi="Apple SD 산돌고딕 Neo 일반체" w:cs="Arial Unicode MS"/>
      <w:color w:val="000000"/>
      <w:kern w:val="0"/>
      <w:sz w:val="22"/>
      <w:u w:color="000000"/>
      <w:bdr w:val="nil"/>
    </w:rPr>
  </w:style>
  <w:style w:type="paragraph" w:styleId="TOC">
    <w:name w:val="TOC Heading"/>
    <w:basedOn w:val="1"/>
    <w:next w:val="a0"/>
    <w:uiPriority w:val="39"/>
    <w:unhideWhenUsed/>
    <w:qFormat/>
    <w:rsid w:val="00282213"/>
    <w:pPr>
      <w:keepNext/>
      <w:keepLines/>
      <w:numPr>
        <w:numId w:val="0"/>
      </w:numPr>
      <w:pBdr>
        <w:top w:val="none" w:sz="0" w:space="0" w:color="auto"/>
        <w:left w:val="none" w:sz="0" w:space="0" w:color="auto"/>
        <w:bottom w:val="none" w:sz="0" w:space="0" w:color="auto"/>
        <w:right w:val="none" w:sz="0" w:space="0" w:color="auto"/>
      </w:pBdr>
      <w:spacing w:before="240" w:after="0" w:line="259" w:lineRule="auto"/>
      <w:textAlignment w:val="auto"/>
      <w:outlineLvl w:val="9"/>
    </w:pPr>
    <w:rPr>
      <w:rFonts w:asciiTheme="majorHAnsi" w:eastAsiaTheme="majorEastAsia" w:hAnsiTheme="majorHAnsi" w:cstheme="majorBidi"/>
      <w:b w:val="0"/>
      <w:color w:val="2E74B5" w:themeColor="accent1" w:themeShade="BF"/>
      <w:kern w:val="0"/>
      <w:sz w:val="32"/>
      <w:szCs w:val="32"/>
    </w:rPr>
  </w:style>
  <w:style w:type="paragraph" w:styleId="20">
    <w:name w:val="toc 2"/>
    <w:basedOn w:val="a0"/>
    <w:next w:val="a0"/>
    <w:autoRedefine/>
    <w:uiPriority w:val="39"/>
    <w:unhideWhenUsed/>
    <w:rsid w:val="00282213"/>
    <w:pPr>
      <w:widowControl/>
      <w:pBdr>
        <w:top w:val="none" w:sz="0" w:space="0" w:color="auto"/>
        <w:left w:val="none" w:sz="0" w:space="0" w:color="auto"/>
        <w:bottom w:val="none" w:sz="0" w:space="0" w:color="auto"/>
        <w:right w:val="none" w:sz="0" w:space="0" w:color="auto"/>
      </w:pBdr>
      <w:wordWrap/>
      <w:autoSpaceDE/>
      <w:autoSpaceDN/>
      <w:spacing w:after="100" w:line="259" w:lineRule="auto"/>
      <w:ind w:left="220"/>
      <w:jc w:val="left"/>
      <w:textAlignment w:val="auto"/>
    </w:pPr>
    <w:rPr>
      <w:rFonts w:asciiTheme="minorHAnsi" w:eastAsiaTheme="minorEastAsia" w:cs="Times New Roman"/>
      <w:color w:val="auto"/>
      <w:kern w:val="0"/>
      <w:sz w:val="22"/>
    </w:rPr>
  </w:style>
  <w:style w:type="paragraph" w:styleId="13">
    <w:name w:val="toc 1"/>
    <w:basedOn w:val="a0"/>
    <w:next w:val="a0"/>
    <w:autoRedefine/>
    <w:uiPriority w:val="39"/>
    <w:unhideWhenUsed/>
    <w:rsid w:val="00282213"/>
    <w:pPr>
      <w:widowControl/>
      <w:pBdr>
        <w:top w:val="none" w:sz="0" w:space="0" w:color="auto"/>
        <w:left w:val="none" w:sz="0" w:space="0" w:color="auto"/>
        <w:bottom w:val="none" w:sz="0" w:space="0" w:color="auto"/>
        <w:right w:val="none" w:sz="0" w:space="0" w:color="auto"/>
      </w:pBdr>
      <w:wordWrap/>
      <w:autoSpaceDE/>
      <w:autoSpaceDN/>
      <w:spacing w:after="100" w:line="259" w:lineRule="auto"/>
      <w:jc w:val="left"/>
      <w:textAlignment w:val="auto"/>
    </w:pPr>
    <w:rPr>
      <w:rFonts w:asciiTheme="minorHAnsi" w:eastAsiaTheme="minorEastAsia" w:cs="Times New Roman"/>
      <w:color w:val="auto"/>
      <w:kern w:val="0"/>
      <w:sz w:val="22"/>
    </w:rPr>
  </w:style>
  <w:style w:type="paragraph" w:styleId="30">
    <w:name w:val="toc 3"/>
    <w:basedOn w:val="a0"/>
    <w:next w:val="a0"/>
    <w:autoRedefine/>
    <w:uiPriority w:val="39"/>
    <w:unhideWhenUsed/>
    <w:rsid w:val="00282213"/>
    <w:pPr>
      <w:widowControl/>
      <w:pBdr>
        <w:top w:val="none" w:sz="0" w:space="0" w:color="auto"/>
        <w:left w:val="none" w:sz="0" w:space="0" w:color="auto"/>
        <w:bottom w:val="none" w:sz="0" w:space="0" w:color="auto"/>
        <w:right w:val="none" w:sz="0" w:space="0" w:color="auto"/>
      </w:pBdr>
      <w:wordWrap/>
      <w:autoSpaceDE/>
      <w:autoSpaceDN/>
      <w:spacing w:after="100" w:line="259" w:lineRule="auto"/>
      <w:ind w:left="440"/>
      <w:jc w:val="left"/>
      <w:textAlignment w:val="auto"/>
    </w:pPr>
    <w:rPr>
      <w:rFonts w:asciiTheme="minorHAnsi" w:eastAsiaTheme="minorEastAsia" w:cs="Times New Roman"/>
      <w:color w:val="auto"/>
      <w:kern w:val="0"/>
      <w:sz w:val="22"/>
    </w:rPr>
  </w:style>
  <w:style w:type="table" w:styleId="af3">
    <w:name w:val="Table Grid"/>
    <w:basedOn w:val="a2"/>
    <w:uiPriority w:val="39"/>
    <w:rsid w:val="00F76A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news.donga.com/3/all/20080508/8575760/1" TargetMode="External"/><Relationship Id="rId2" Type="http://schemas.openxmlformats.org/officeDocument/2006/relationships/hyperlink" Target="http://news.donga.com/3/all/20091219/24925428/1" TargetMode="External"/><Relationship Id="rId1" Type="http://schemas.openxmlformats.org/officeDocument/2006/relationships/hyperlink" Target="http://news.kmib.co.kr/article/view.asp/?arcid=0005670079&amp;code=11171111" TargetMode="External"/><Relationship Id="rId5" Type="http://schemas.openxmlformats.org/officeDocument/2006/relationships/hyperlink" Target="http://bit.ly/1R9xMxv" TargetMode="External"/><Relationship Id="rId4" Type="http://schemas.openxmlformats.org/officeDocument/2006/relationships/hyperlink" Target="http://www.goodmorningcc.com/news/articleView.html/?idxno=34528"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6C2763-0530-4D2B-B8D5-2D2B93FE9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62</Pages>
  <Words>8252</Words>
  <Characters>47043</Characters>
  <Application>Microsoft Office Word</Application>
  <DocSecurity>0</DocSecurity>
  <Lines>392</Lines>
  <Paragraphs>110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55185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Gayoon</dc:creator>
  <cp:lastModifiedBy>Gayoon</cp:lastModifiedBy>
  <cp:revision>7</cp:revision>
  <dcterms:created xsi:type="dcterms:W3CDTF">2016-01-11T14:28:00Z</dcterms:created>
  <dcterms:modified xsi:type="dcterms:W3CDTF">2016-01-12T01:11:00Z</dcterms:modified>
</cp:coreProperties>
</file>